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4F17" w14:textId="77777777" w:rsidR="00595076" w:rsidRPr="00B71F7D" w:rsidRDefault="00595076" w:rsidP="00B71F7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color w:val="548DD4" w:themeColor="text2" w:themeTint="99"/>
          <w:sz w:val="24"/>
          <w:szCs w:val="24"/>
        </w:rPr>
      </w:pPr>
      <w:bookmarkStart w:id="0" w:name="_Hlk184907549"/>
      <w:bookmarkEnd w:id="0"/>
    </w:p>
    <w:p w14:paraId="3C1EFF32" w14:textId="77777777" w:rsidR="00E66ADE" w:rsidRPr="00B71F7D" w:rsidRDefault="00E66ADE" w:rsidP="00B71F7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color w:val="548DD4" w:themeColor="text2" w:themeTint="99"/>
          <w:sz w:val="24"/>
          <w:szCs w:val="24"/>
        </w:rPr>
      </w:pPr>
    </w:p>
    <w:p w14:paraId="7D3E3494" w14:textId="5673FDA9" w:rsidR="00AE336A" w:rsidRPr="00B71F7D" w:rsidRDefault="00AE336A" w:rsidP="00B71F7D">
      <w:pPr>
        <w:spacing w:after="0" w:line="360" w:lineRule="auto"/>
        <w:jc w:val="both"/>
        <w:rPr>
          <w:rFonts w:ascii="Calibri Light" w:hAnsi="Calibri Light" w:cs="Calibri Light"/>
          <w:b/>
          <w:bCs/>
          <w:iCs/>
          <w:sz w:val="24"/>
          <w:szCs w:val="24"/>
        </w:rPr>
      </w:pPr>
    </w:p>
    <w:p w14:paraId="3AD72BD0" w14:textId="5FE07C8E" w:rsidR="00AE336A" w:rsidRDefault="00AE336A" w:rsidP="00B71F7D">
      <w:pPr>
        <w:spacing w:after="0" w:line="360" w:lineRule="auto"/>
        <w:jc w:val="both"/>
        <w:rPr>
          <w:rFonts w:ascii="Calibri Light" w:hAnsi="Calibri Light" w:cs="Calibri Light"/>
          <w:b/>
          <w:bCs/>
          <w:iCs/>
          <w:sz w:val="24"/>
          <w:szCs w:val="24"/>
        </w:rPr>
      </w:pPr>
    </w:p>
    <w:p w14:paraId="4217440E" w14:textId="119A9937" w:rsidR="00B71F7D" w:rsidRDefault="00B71F7D" w:rsidP="00B71F7D">
      <w:pPr>
        <w:spacing w:after="0" w:line="360" w:lineRule="auto"/>
        <w:jc w:val="both"/>
        <w:rPr>
          <w:rFonts w:ascii="Calibri Light" w:hAnsi="Calibri Light" w:cs="Calibri Light"/>
          <w:b/>
          <w:bCs/>
          <w:iCs/>
          <w:sz w:val="24"/>
          <w:szCs w:val="24"/>
        </w:rPr>
      </w:pPr>
    </w:p>
    <w:p w14:paraId="72F49B6F" w14:textId="2CFBE3F7" w:rsidR="00B71F7D" w:rsidRDefault="00B71F7D" w:rsidP="00B71F7D">
      <w:pPr>
        <w:spacing w:after="0" w:line="360" w:lineRule="auto"/>
        <w:jc w:val="both"/>
        <w:rPr>
          <w:rFonts w:ascii="Calibri Light" w:hAnsi="Calibri Light" w:cs="Calibri Light"/>
          <w:b/>
          <w:bCs/>
          <w:iCs/>
          <w:sz w:val="24"/>
          <w:szCs w:val="24"/>
        </w:rPr>
      </w:pPr>
    </w:p>
    <w:p w14:paraId="56655146" w14:textId="77777777" w:rsidR="00B71F7D" w:rsidRPr="00B71F7D" w:rsidRDefault="00B71F7D" w:rsidP="00B71F7D">
      <w:pPr>
        <w:spacing w:after="0" w:line="360" w:lineRule="auto"/>
        <w:jc w:val="both"/>
        <w:rPr>
          <w:rFonts w:ascii="Calibri Light" w:hAnsi="Calibri Light" w:cs="Calibri Light"/>
          <w:b/>
          <w:bCs/>
          <w:iCs/>
          <w:sz w:val="24"/>
          <w:szCs w:val="24"/>
        </w:rPr>
      </w:pPr>
    </w:p>
    <w:p w14:paraId="374D54E0" w14:textId="77777777" w:rsidR="005A5F2C" w:rsidRPr="00B71F7D" w:rsidRDefault="005A5F2C" w:rsidP="00B71F7D">
      <w:pPr>
        <w:spacing w:after="0" w:line="360" w:lineRule="auto"/>
        <w:jc w:val="both"/>
        <w:rPr>
          <w:rFonts w:ascii="Calibri Light" w:hAnsi="Calibri Light" w:cs="Calibri Light"/>
          <w:b/>
          <w:bCs/>
          <w:iCs/>
          <w:sz w:val="24"/>
          <w:szCs w:val="24"/>
        </w:rPr>
      </w:pPr>
    </w:p>
    <w:p w14:paraId="0D21BE93" w14:textId="27A28304" w:rsidR="005A5F2C" w:rsidRPr="00B71F7D" w:rsidRDefault="005A5F2C" w:rsidP="00B71F7D">
      <w:pPr>
        <w:spacing w:after="0" w:line="360" w:lineRule="auto"/>
        <w:jc w:val="center"/>
        <w:rPr>
          <w:rFonts w:ascii="Calibri Light" w:hAnsi="Calibri Light" w:cs="Calibri Light"/>
          <w:b/>
          <w:sz w:val="48"/>
          <w:szCs w:val="48"/>
        </w:rPr>
      </w:pPr>
      <w:r w:rsidRPr="00B71F7D">
        <w:rPr>
          <w:rFonts w:ascii="Calibri Light" w:hAnsi="Calibri Light" w:cs="Calibri Light"/>
          <w:b/>
          <w:sz w:val="48"/>
          <w:szCs w:val="48"/>
        </w:rPr>
        <w:t>RELATÓRIO DE DESEMPENHO</w:t>
      </w:r>
    </w:p>
    <w:p w14:paraId="34B3C54E" w14:textId="63FC394F" w:rsidR="008858DD" w:rsidRDefault="008858DD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E2F83CF" w14:textId="77777777" w:rsidR="00B71F7D" w:rsidRPr="00B71F7D" w:rsidRDefault="00B71F7D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2E2DC07" w14:textId="641FD824" w:rsidR="008858DD" w:rsidRPr="00AE355B" w:rsidRDefault="005A5F2C" w:rsidP="00B71F7D">
      <w:pPr>
        <w:spacing w:after="0" w:line="360" w:lineRule="auto"/>
        <w:jc w:val="center"/>
        <w:rPr>
          <w:rFonts w:ascii="Calibri Light" w:hAnsi="Calibri Light" w:cs="Calibri Light"/>
          <w:bCs/>
          <w:sz w:val="32"/>
          <w:szCs w:val="32"/>
        </w:rPr>
      </w:pPr>
      <w:r w:rsidRPr="00AE355B">
        <w:rPr>
          <w:rFonts w:ascii="Calibri Light" w:hAnsi="Calibri Light" w:cs="Calibri Light"/>
          <w:bCs/>
          <w:sz w:val="32"/>
          <w:szCs w:val="32"/>
        </w:rPr>
        <w:t>CONTRATO DE PRESTAÇÃO DE SERVIÇOS</w:t>
      </w:r>
    </w:p>
    <w:p w14:paraId="65BFFCA4" w14:textId="6FA50E36" w:rsidR="008858DD" w:rsidRPr="00AE355B" w:rsidRDefault="005A5F2C" w:rsidP="00B71F7D">
      <w:pPr>
        <w:spacing w:after="0" w:line="360" w:lineRule="auto"/>
        <w:jc w:val="center"/>
        <w:rPr>
          <w:rFonts w:ascii="Calibri Light" w:hAnsi="Calibri Light" w:cs="Calibri Light"/>
          <w:bCs/>
          <w:sz w:val="32"/>
          <w:szCs w:val="32"/>
        </w:rPr>
      </w:pPr>
      <w:r w:rsidRPr="00AE355B">
        <w:rPr>
          <w:rFonts w:ascii="Calibri Light" w:hAnsi="Calibri Light" w:cs="Calibri Light"/>
          <w:bCs/>
          <w:sz w:val="32"/>
          <w:szCs w:val="32"/>
        </w:rPr>
        <w:t>TRANSPORTE</w:t>
      </w:r>
      <w:r w:rsidR="008858DD" w:rsidRPr="00AE355B">
        <w:rPr>
          <w:rFonts w:ascii="Calibri Light" w:hAnsi="Calibri Light" w:cs="Calibri Light"/>
          <w:bCs/>
          <w:sz w:val="32"/>
          <w:szCs w:val="32"/>
        </w:rPr>
        <w:t xml:space="preserve"> DE PASSAGEIROS EM AUTOMÓVEIS PESADOS DE PASSAGEIROS</w:t>
      </w:r>
    </w:p>
    <w:p w14:paraId="093AB41C" w14:textId="707B2421" w:rsidR="005A5F2C" w:rsidRPr="00AE355B" w:rsidRDefault="008858DD" w:rsidP="00B71F7D">
      <w:pPr>
        <w:spacing w:after="0" w:line="360" w:lineRule="auto"/>
        <w:jc w:val="center"/>
        <w:rPr>
          <w:rFonts w:ascii="Calibri Light" w:hAnsi="Calibri Light" w:cs="Calibri Light"/>
          <w:bCs/>
          <w:sz w:val="32"/>
          <w:szCs w:val="32"/>
        </w:rPr>
      </w:pPr>
      <w:r w:rsidRPr="00AE355B">
        <w:rPr>
          <w:rFonts w:ascii="Calibri Light" w:hAnsi="Calibri Light" w:cs="Calibri Light"/>
          <w:bCs/>
          <w:sz w:val="32"/>
          <w:szCs w:val="32"/>
        </w:rPr>
        <w:t>TUT - TRANSPORTES URBANOS TORREJANOS</w:t>
      </w:r>
    </w:p>
    <w:p w14:paraId="52FEBC2C" w14:textId="77777777" w:rsidR="005A5F2C" w:rsidRPr="00B71F7D" w:rsidRDefault="005A5F2C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216B4EA" w14:textId="77777777" w:rsidR="004C3C9C" w:rsidRPr="00B71F7D" w:rsidRDefault="004C3C9C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13C995F" w14:textId="77777777" w:rsidR="00595076" w:rsidRPr="00B71F7D" w:rsidRDefault="00595076" w:rsidP="00B71F7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CD483B8" w14:textId="07EBBC68" w:rsidR="00595076" w:rsidRDefault="00595076" w:rsidP="00B71F7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9A78A50" w14:textId="2B722988" w:rsidR="00B71F7D" w:rsidRDefault="00B71F7D" w:rsidP="00B71F7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5B013A8" w14:textId="5EEEF849" w:rsidR="00B71F7D" w:rsidRDefault="00B71F7D" w:rsidP="00B71F7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0B7E3B6" w14:textId="77777777" w:rsidR="00B71F7D" w:rsidRPr="00B71F7D" w:rsidRDefault="00B71F7D" w:rsidP="00B71F7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BBBCB55" w14:textId="0B0E2BC9" w:rsidR="005A5F2C" w:rsidRPr="00B71F7D" w:rsidRDefault="005A5F2C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9B26D00" w14:textId="0D0C6E92" w:rsidR="005A5F2C" w:rsidRPr="00B71F7D" w:rsidRDefault="005A5F2C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0FA9B26" w14:textId="191EDEEB" w:rsidR="005A5F2C" w:rsidRPr="00B71F7D" w:rsidRDefault="005A5F2C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05A963E" w14:textId="3E429D31" w:rsidR="005A5F2C" w:rsidRPr="00B71F7D" w:rsidRDefault="005A5F2C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C954462" w14:textId="256D2671" w:rsidR="005A5F2C" w:rsidRPr="00B71F7D" w:rsidRDefault="005A5F2C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768716C" w14:textId="5ADE951A" w:rsidR="005A5F2C" w:rsidRPr="00B71F7D" w:rsidRDefault="005A5F2C" w:rsidP="00B71F7D">
      <w:pPr>
        <w:spacing w:after="0"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B71F7D">
        <w:rPr>
          <w:rFonts w:ascii="Calibri Light" w:hAnsi="Calibri Light" w:cs="Calibri Light"/>
          <w:sz w:val="24"/>
          <w:szCs w:val="24"/>
        </w:rPr>
        <w:t>Junho 2024</w:t>
      </w:r>
    </w:p>
    <w:p w14:paraId="280AFAA9" w14:textId="5FF62F09" w:rsidR="005A5F2C" w:rsidRPr="00B71F7D" w:rsidRDefault="005A5F2C" w:rsidP="00B71F7D">
      <w:pPr>
        <w:spacing w:after="0"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B71F7D">
        <w:rPr>
          <w:rFonts w:ascii="Calibri Light" w:hAnsi="Calibri Light" w:cs="Calibri Light"/>
          <w:sz w:val="24"/>
          <w:szCs w:val="24"/>
        </w:rPr>
        <w:t>Mobilidade, Transportes e Trânsito</w:t>
      </w:r>
    </w:p>
    <w:p w14:paraId="64EE888E" w14:textId="5FF62F09" w:rsidR="005A5F2C" w:rsidRPr="00B71F7D" w:rsidRDefault="005A5F2C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5FE2B3F" w14:textId="62CE02D3" w:rsidR="008B439E" w:rsidRPr="00B71F7D" w:rsidRDefault="008B439E" w:rsidP="00B71F7D">
      <w:pPr>
        <w:spacing w:after="0" w:line="360" w:lineRule="auto"/>
        <w:jc w:val="both"/>
        <w:rPr>
          <w:rFonts w:ascii="Calibri Light" w:hAnsi="Calibri Light" w:cs="Calibri Light"/>
          <w:b/>
          <w:bCs/>
          <w:color w:val="76923C"/>
          <w:sz w:val="24"/>
          <w:szCs w:val="24"/>
        </w:rPr>
      </w:pPr>
    </w:p>
    <w:p w14:paraId="144F4AEC" w14:textId="40F9F349" w:rsidR="008B439E" w:rsidRPr="00B71F7D" w:rsidRDefault="008B439E" w:rsidP="00B71F7D">
      <w:pPr>
        <w:spacing w:after="0" w:line="360" w:lineRule="auto"/>
        <w:jc w:val="both"/>
        <w:rPr>
          <w:rFonts w:ascii="Calibri Light" w:hAnsi="Calibri Light" w:cs="Calibri Light"/>
          <w:b/>
          <w:bCs/>
          <w:color w:val="76923C"/>
          <w:sz w:val="24"/>
          <w:szCs w:val="24"/>
        </w:rPr>
      </w:pPr>
    </w:p>
    <w:p w14:paraId="4FF71029" w14:textId="5433CA29" w:rsidR="008B439E" w:rsidRPr="00B71F7D" w:rsidRDefault="008B439E" w:rsidP="00B71F7D">
      <w:pPr>
        <w:spacing w:after="0" w:line="360" w:lineRule="auto"/>
        <w:jc w:val="both"/>
        <w:rPr>
          <w:rFonts w:ascii="Calibri Light" w:hAnsi="Calibri Light" w:cs="Calibri Light"/>
          <w:b/>
          <w:bCs/>
          <w:color w:val="76923C"/>
          <w:sz w:val="24"/>
          <w:szCs w:val="24"/>
        </w:rPr>
      </w:pPr>
    </w:p>
    <w:p w14:paraId="61DF7BDB" w14:textId="77777777" w:rsidR="008B439E" w:rsidRPr="00B71F7D" w:rsidRDefault="008B439E" w:rsidP="00B71F7D">
      <w:pPr>
        <w:spacing w:after="0" w:line="360" w:lineRule="auto"/>
        <w:jc w:val="both"/>
        <w:rPr>
          <w:rFonts w:ascii="Calibri Light" w:hAnsi="Calibri Light" w:cs="Calibri Light"/>
          <w:b/>
          <w:bCs/>
          <w:color w:val="76923C"/>
          <w:sz w:val="24"/>
          <w:szCs w:val="24"/>
        </w:rPr>
      </w:pPr>
    </w:p>
    <w:sdt>
      <w:sdtPr>
        <w:rPr>
          <w:rFonts w:ascii="Calibri Light" w:eastAsiaTheme="minorHAnsi" w:hAnsi="Calibri Light" w:cs="Calibri Light"/>
          <w:b w:val="0"/>
          <w:bCs w:val="0"/>
          <w:color w:val="auto"/>
          <w:sz w:val="24"/>
          <w:szCs w:val="24"/>
          <w:lang w:eastAsia="en-US"/>
        </w:rPr>
        <w:id w:val="421611329"/>
        <w:docPartObj>
          <w:docPartGallery w:val="Table of Contents"/>
          <w:docPartUnique/>
        </w:docPartObj>
      </w:sdtPr>
      <w:sdtEndPr/>
      <w:sdtContent>
        <w:p w14:paraId="1FFF6D42" w14:textId="77777777" w:rsidR="00977353" w:rsidRPr="002F6508" w:rsidRDefault="00977353" w:rsidP="002E6E34">
          <w:pPr>
            <w:pStyle w:val="Cabealhodondice"/>
            <w:spacing w:before="0" w:line="360" w:lineRule="auto"/>
            <w:jc w:val="both"/>
            <w:rPr>
              <w:rFonts w:ascii="Calibri Light" w:hAnsi="Calibri Light" w:cs="Calibri Light"/>
              <w:b w:val="0"/>
              <w:color w:val="auto"/>
              <w:sz w:val="24"/>
              <w:szCs w:val="24"/>
            </w:rPr>
          </w:pPr>
          <w:r w:rsidRPr="002F6508">
            <w:rPr>
              <w:rFonts w:ascii="Calibri Light" w:hAnsi="Calibri Light" w:cs="Calibri Light"/>
              <w:b w:val="0"/>
              <w:color w:val="auto"/>
              <w:sz w:val="24"/>
              <w:szCs w:val="24"/>
            </w:rPr>
            <w:t>Índice</w:t>
          </w:r>
        </w:p>
        <w:p w14:paraId="2FF7EC4E" w14:textId="7207B572" w:rsidR="002F6508" w:rsidRPr="002F6508" w:rsidRDefault="00977353">
          <w:pPr>
            <w:pStyle w:val="ndice2"/>
            <w:tabs>
              <w:tab w:val="left" w:pos="660"/>
            </w:tabs>
            <w:rPr>
              <w:rFonts w:ascii="Calibri Light" w:eastAsiaTheme="minorEastAsia" w:hAnsi="Calibri Light" w:cs="Calibri Light"/>
              <w:bCs/>
              <w:noProof/>
              <w:sz w:val="24"/>
              <w:szCs w:val="24"/>
              <w:lang w:eastAsia="pt-PT"/>
            </w:rPr>
          </w:pPr>
          <w:r w:rsidRPr="002F6508">
            <w:rPr>
              <w:rFonts w:ascii="Calibri Light" w:hAnsi="Calibri Light" w:cs="Calibri Light"/>
              <w:bCs/>
              <w:sz w:val="24"/>
              <w:szCs w:val="24"/>
            </w:rPr>
            <w:fldChar w:fldCharType="begin"/>
          </w:r>
          <w:r w:rsidRPr="002F6508">
            <w:rPr>
              <w:rFonts w:ascii="Calibri Light" w:hAnsi="Calibri Light" w:cs="Calibri Light"/>
              <w:bCs/>
              <w:sz w:val="24"/>
              <w:szCs w:val="24"/>
            </w:rPr>
            <w:instrText xml:space="preserve"> TOC \o "1-3" \h \z \u </w:instrText>
          </w:r>
          <w:r w:rsidRPr="002F6508">
            <w:rPr>
              <w:rFonts w:ascii="Calibri Light" w:hAnsi="Calibri Light" w:cs="Calibri Light"/>
              <w:bCs/>
              <w:sz w:val="24"/>
              <w:szCs w:val="24"/>
            </w:rPr>
            <w:fldChar w:fldCharType="separate"/>
          </w:r>
          <w:hyperlink w:anchor="_Toc185430995" w:history="1">
            <w:r w:rsidR="002F6508"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1.</w:t>
            </w:r>
            <w:r w:rsidR="002F6508" w:rsidRPr="002F6508">
              <w:rPr>
                <w:rFonts w:ascii="Calibri Light" w:eastAsiaTheme="minorEastAsia" w:hAnsi="Calibri Light" w:cs="Calibri Light"/>
                <w:bCs/>
                <w:noProof/>
                <w:sz w:val="24"/>
                <w:szCs w:val="24"/>
                <w:lang w:eastAsia="pt-PT"/>
              </w:rPr>
              <w:tab/>
            </w:r>
            <w:r w:rsidR="002F6508"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FUNDAMENTAÇÃO E ENQUADRAMENTO LEGAL</w:t>
            </w:r>
            <w:r w:rsidR="002F6508"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ab/>
            </w:r>
            <w:r w:rsidR="002F6508"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begin"/>
            </w:r>
            <w:r w:rsidR="002F6508"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instrText xml:space="preserve"> PAGEREF _Toc185430995 \h </w:instrText>
            </w:r>
            <w:r w:rsidR="002F6508"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</w:r>
            <w:r w:rsidR="002F6508"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F6508"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>3</w:t>
            </w:r>
            <w:r w:rsidR="002F6508"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31398C" w14:textId="053187D0" w:rsidR="002F6508" w:rsidRPr="002F6508" w:rsidRDefault="002F6508">
          <w:pPr>
            <w:pStyle w:val="ndice2"/>
            <w:tabs>
              <w:tab w:val="left" w:pos="660"/>
            </w:tabs>
            <w:rPr>
              <w:rFonts w:ascii="Calibri Light" w:eastAsiaTheme="minorEastAsia" w:hAnsi="Calibri Light" w:cs="Calibri Light"/>
              <w:bCs/>
              <w:noProof/>
              <w:sz w:val="24"/>
              <w:szCs w:val="24"/>
              <w:lang w:eastAsia="pt-PT"/>
            </w:rPr>
          </w:pPr>
          <w:hyperlink w:anchor="_Toc185430996" w:history="1"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2.</w:t>
            </w:r>
            <w:r w:rsidRPr="002F6508">
              <w:rPr>
                <w:rFonts w:ascii="Calibri Light" w:eastAsiaTheme="minorEastAsia" w:hAnsi="Calibri Light" w:cs="Calibri Light"/>
                <w:bCs/>
                <w:noProof/>
                <w:sz w:val="24"/>
                <w:szCs w:val="24"/>
                <w:lang w:eastAsia="pt-PT"/>
              </w:rPr>
              <w:tab/>
            </w:r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CONTRATO CELEBRADO NO ANO DE 2023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ab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instrText xml:space="preserve"> PAGEREF _Toc185430996 \h </w:instrTex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>3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798CCE" w14:textId="69A4B3A4" w:rsidR="002F6508" w:rsidRPr="002F6508" w:rsidRDefault="002F6508">
          <w:pPr>
            <w:pStyle w:val="ndice2"/>
            <w:tabs>
              <w:tab w:val="left" w:pos="880"/>
            </w:tabs>
            <w:rPr>
              <w:rFonts w:ascii="Calibri Light" w:eastAsiaTheme="minorEastAsia" w:hAnsi="Calibri Light" w:cs="Calibri Light"/>
              <w:bCs/>
              <w:noProof/>
              <w:sz w:val="24"/>
              <w:szCs w:val="24"/>
              <w:lang w:eastAsia="pt-PT"/>
            </w:rPr>
          </w:pPr>
          <w:hyperlink w:anchor="_Toc185430997" w:history="1"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2.1</w:t>
            </w:r>
            <w:r w:rsidRPr="002F6508">
              <w:rPr>
                <w:rFonts w:ascii="Calibri Light" w:eastAsiaTheme="minorEastAsia" w:hAnsi="Calibri Light" w:cs="Calibri Light"/>
                <w:bCs/>
                <w:noProof/>
                <w:sz w:val="24"/>
                <w:szCs w:val="24"/>
                <w:lang w:eastAsia="pt-PT"/>
              </w:rPr>
              <w:tab/>
            </w:r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Da prestação de serviços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ab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instrText xml:space="preserve"> PAGEREF _Toc185430997 \h </w:instrTex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>3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1BB45F" w14:textId="1DC57BBE" w:rsidR="002F6508" w:rsidRPr="002F6508" w:rsidRDefault="002F6508">
          <w:pPr>
            <w:pStyle w:val="ndice2"/>
            <w:tabs>
              <w:tab w:val="left" w:pos="880"/>
            </w:tabs>
            <w:rPr>
              <w:rFonts w:ascii="Calibri Light" w:eastAsiaTheme="minorEastAsia" w:hAnsi="Calibri Light" w:cs="Calibri Light"/>
              <w:bCs/>
              <w:noProof/>
              <w:sz w:val="24"/>
              <w:szCs w:val="24"/>
              <w:lang w:eastAsia="pt-PT"/>
            </w:rPr>
          </w:pPr>
          <w:hyperlink w:anchor="_Toc185430998" w:history="1"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2.2</w:t>
            </w:r>
            <w:r w:rsidRPr="002F6508">
              <w:rPr>
                <w:rFonts w:ascii="Calibri Light" w:eastAsiaTheme="minorEastAsia" w:hAnsi="Calibri Light" w:cs="Calibri Light"/>
                <w:bCs/>
                <w:noProof/>
                <w:sz w:val="24"/>
                <w:szCs w:val="24"/>
                <w:lang w:eastAsia="pt-PT"/>
              </w:rPr>
              <w:tab/>
            </w:r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Regime tarifário / bilhética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ab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instrText xml:space="preserve"> PAGEREF _Toc185430998 \h </w:instrTex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>6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E36BD1" w14:textId="5C60C99C" w:rsidR="002F6508" w:rsidRPr="002F6508" w:rsidRDefault="002F6508">
          <w:pPr>
            <w:pStyle w:val="ndice2"/>
            <w:tabs>
              <w:tab w:val="left" w:pos="880"/>
            </w:tabs>
            <w:rPr>
              <w:rFonts w:ascii="Calibri Light" w:eastAsiaTheme="minorEastAsia" w:hAnsi="Calibri Light" w:cs="Calibri Light"/>
              <w:bCs/>
              <w:noProof/>
              <w:sz w:val="24"/>
              <w:szCs w:val="24"/>
              <w:lang w:eastAsia="pt-PT"/>
            </w:rPr>
          </w:pPr>
          <w:hyperlink w:anchor="_Toc185430999" w:history="1"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2.3</w:t>
            </w:r>
            <w:r w:rsidRPr="002F6508">
              <w:rPr>
                <w:rFonts w:ascii="Calibri Light" w:eastAsiaTheme="minorEastAsia" w:hAnsi="Calibri Light" w:cs="Calibri Light"/>
                <w:bCs/>
                <w:noProof/>
                <w:sz w:val="24"/>
                <w:szCs w:val="24"/>
                <w:lang w:eastAsia="pt-PT"/>
              </w:rPr>
              <w:tab/>
            </w:r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Obrigações e fiscalização do desempenho contratual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ab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instrText xml:space="preserve"> PAGEREF _Toc185430999 \h </w:instrTex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>7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ABF974" w14:textId="280202C9" w:rsidR="002F6508" w:rsidRPr="002F6508" w:rsidRDefault="002F6508">
          <w:pPr>
            <w:pStyle w:val="ndice2"/>
            <w:tabs>
              <w:tab w:val="left" w:pos="880"/>
            </w:tabs>
            <w:rPr>
              <w:rFonts w:ascii="Calibri Light" w:eastAsiaTheme="minorEastAsia" w:hAnsi="Calibri Light" w:cs="Calibri Light"/>
              <w:bCs/>
              <w:noProof/>
              <w:sz w:val="24"/>
              <w:szCs w:val="24"/>
              <w:lang w:eastAsia="pt-PT"/>
            </w:rPr>
          </w:pPr>
          <w:hyperlink w:anchor="_Toc185431000" w:history="1"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2.4</w:t>
            </w:r>
            <w:r w:rsidRPr="002F6508">
              <w:rPr>
                <w:rFonts w:ascii="Calibri Light" w:eastAsiaTheme="minorEastAsia" w:hAnsi="Calibri Light" w:cs="Calibri Light"/>
                <w:bCs/>
                <w:noProof/>
                <w:sz w:val="24"/>
                <w:szCs w:val="24"/>
                <w:lang w:eastAsia="pt-PT"/>
              </w:rPr>
              <w:tab/>
            </w:r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Incumprimentos e sanções contratuais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ab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instrText xml:space="preserve"> PAGEREF _Toc185431000 \h </w:instrTex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>11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8DD0C0" w14:textId="36D48DFE" w:rsidR="002F6508" w:rsidRPr="002F6508" w:rsidRDefault="002F6508">
          <w:pPr>
            <w:pStyle w:val="ndice2"/>
            <w:tabs>
              <w:tab w:val="left" w:pos="660"/>
            </w:tabs>
            <w:rPr>
              <w:rFonts w:ascii="Calibri Light" w:eastAsiaTheme="minorEastAsia" w:hAnsi="Calibri Light" w:cs="Calibri Light"/>
              <w:bCs/>
              <w:noProof/>
              <w:sz w:val="24"/>
              <w:szCs w:val="24"/>
              <w:lang w:eastAsia="pt-PT"/>
            </w:rPr>
          </w:pPr>
          <w:hyperlink w:anchor="_Toc185431001" w:history="1"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3.</w:t>
            </w:r>
            <w:r w:rsidRPr="002F6508">
              <w:rPr>
                <w:rFonts w:ascii="Calibri Light" w:eastAsiaTheme="minorEastAsia" w:hAnsi="Calibri Light" w:cs="Calibri Light"/>
                <w:bCs/>
                <w:noProof/>
                <w:sz w:val="24"/>
                <w:szCs w:val="24"/>
                <w:lang w:eastAsia="pt-PT"/>
              </w:rPr>
              <w:tab/>
            </w:r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INDICADORES OPERACIONAIS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ab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instrText xml:space="preserve"> PAGEREF _Toc185431001 \h </w:instrTex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>12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8E281A" w14:textId="09C676C5" w:rsidR="002F6508" w:rsidRPr="002F6508" w:rsidRDefault="002F6508">
          <w:pPr>
            <w:pStyle w:val="ndice2"/>
            <w:tabs>
              <w:tab w:val="left" w:pos="880"/>
            </w:tabs>
            <w:rPr>
              <w:rFonts w:ascii="Calibri Light" w:eastAsiaTheme="minorEastAsia" w:hAnsi="Calibri Light" w:cs="Calibri Light"/>
              <w:bCs/>
              <w:noProof/>
              <w:sz w:val="24"/>
              <w:szCs w:val="24"/>
              <w:lang w:eastAsia="pt-PT"/>
            </w:rPr>
          </w:pPr>
          <w:hyperlink w:anchor="_Toc185431002" w:history="1"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3.1.</w:t>
            </w:r>
            <w:r w:rsidRPr="002F6508">
              <w:rPr>
                <w:rFonts w:ascii="Calibri Light" w:eastAsiaTheme="minorEastAsia" w:hAnsi="Calibri Light" w:cs="Calibri Light"/>
                <w:bCs/>
                <w:noProof/>
                <w:sz w:val="24"/>
                <w:szCs w:val="24"/>
                <w:lang w:eastAsia="pt-PT"/>
              </w:rPr>
              <w:tab/>
            </w:r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Funcionamento, circulações e horários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ab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instrText xml:space="preserve"> PAGEREF _Toc185431002 \h </w:instrTex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>12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A51276" w14:textId="42CE638A" w:rsidR="002F6508" w:rsidRPr="002F6508" w:rsidRDefault="002F6508">
          <w:pPr>
            <w:pStyle w:val="ndice2"/>
            <w:tabs>
              <w:tab w:val="left" w:pos="660"/>
            </w:tabs>
            <w:rPr>
              <w:rFonts w:ascii="Calibri Light" w:eastAsiaTheme="minorEastAsia" w:hAnsi="Calibri Light" w:cs="Calibri Light"/>
              <w:bCs/>
              <w:noProof/>
              <w:sz w:val="24"/>
              <w:szCs w:val="24"/>
              <w:lang w:eastAsia="pt-PT"/>
            </w:rPr>
          </w:pPr>
          <w:hyperlink w:anchor="_Toc185431003" w:history="1"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4.</w:t>
            </w:r>
            <w:r w:rsidRPr="002F6508">
              <w:rPr>
                <w:rFonts w:ascii="Calibri Light" w:eastAsiaTheme="minorEastAsia" w:hAnsi="Calibri Light" w:cs="Calibri Light"/>
                <w:bCs/>
                <w:noProof/>
                <w:sz w:val="24"/>
                <w:szCs w:val="24"/>
                <w:lang w:eastAsia="pt-PT"/>
              </w:rPr>
              <w:tab/>
            </w:r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DESEMPENHO OPERACIONAL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ab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instrText xml:space="preserve"> PAGEREF _Toc185431003 \h </w:instrTex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>17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C2085F" w14:textId="743905B8" w:rsidR="002F6508" w:rsidRPr="002F6508" w:rsidRDefault="002F6508">
          <w:pPr>
            <w:pStyle w:val="ndice2"/>
            <w:tabs>
              <w:tab w:val="left" w:pos="660"/>
            </w:tabs>
            <w:rPr>
              <w:rFonts w:ascii="Calibri Light" w:eastAsiaTheme="minorEastAsia" w:hAnsi="Calibri Light" w:cs="Calibri Light"/>
              <w:bCs/>
              <w:noProof/>
              <w:sz w:val="24"/>
              <w:szCs w:val="24"/>
              <w:lang w:eastAsia="pt-PT"/>
            </w:rPr>
          </w:pPr>
          <w:hyperlink w:anchor="_Toc185431004" w:history="1"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5.</w:t>
            </w:r>
            <w:r w:rsidRPr="002F6508">
              <w:rPr>
                <w:rFonts w:ascii="Calibri Light" w:eastAsiaTheme="minorEastAsia" w:hAnsi="Calibri Light" w:cs="Calibri Light"/>
                <w:bCs/>
                <w:noProof/>
                <w:sz w:val="24"/>
                <w:szCs w:val="24"/>
                <w:lang w:eastAsia="pt-PT"/>
              </w:rPr>
              <w:tab/>
            </w:r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INDICADORES FINANCEIROS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ab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instrText xml:space="preserve"> PAGEREF _Toc185431004 \h </w:instrTex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>20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C7CD47" w14:textId="56A70B84" w:rsidR="002F6508" w:rsidRPr="002F6508" w:rsidRDefault="002F6508">
          <w:pPr>
            <w:pStyle w:val="ndice2"/>
            <w:tabs>
              <w:tab w:val="left" w:pos="660"/>
            </w:tabs>
            <w:rPr>
              <w:rFonts w:ascii="Calibri Light" w:eastAsiaTheme="minorEastAsia" w:hAnsi="Calibri Light" w:cs="Calibri Light"/>
              <w:bCs/>
              <w:noProof/>
              <w:sz w:val="24"/>
              <w:szCs w:val="24"/>
              <w:lang w:eastAsia="pt-PT"/>
            </w:rPr>
          </w:pPr>
          <w:hyperlink w:anchor="_Toc185431005" w:history="1"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6.</w:t>
            </w:r>
            <w:r w:rsidRPr="002F6508">
              <w:rPr>
                <w:rFonts w:ascii="Calibri Light" w:eastAsiaTheme="minorEastAsia" w:hAnsi="Calibri Light" w:cs="Calibri Light"/>
                <w:bCs/>
                <w:noProof/>
                <w:sz w:val="24"/>
                <w:szCs w:val="24"/>
                <w:lang w:eastAsia="pt-PT"/>
              </w:rPr>
              <w:tab/>
            </w:r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CONTRIBUTO NO DOMÍNIO AMBIENTAL E DOS COMPROMISSOS ASSUMIDOS NO ÂMBITO DA CIMEIRA COP21 DE PARIS, PARA A DIMINUIÇÃO DAS EMISSÕES CO2 E DE OUTROS POLUENTES ATMOSFÉRICOS DO SETOR DOS TRANSPORTES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ab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instrText xml:space="preserve"> PAGEREF _Toc185431005 \h </w:instrTex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>22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1AC914" w14:textId="595C7BBE" w:rsidR="002F6508" w:rsidRPr="002F6508" w:rsidRDefault="002F6508">
          <w:pPr>
            <w:pStyle w:val="ndice2"/>
            <w:tabs>
              <w:tab w:val="left" w:pos="660"/>
            </w:tabs>
            <w:rPr>
              <w:rFonts w:ascii="Calibri Light" w:eastAsiaTheme="minorEastAsia" w:hAnsi="Calibri Light" w:cs="Calibri Light"/>
              <w:bCs/>
              <w:noProof/>
              <w:sz w:val="24"/>
              <w:szCs w:val="24"/>
              <w:lang w:eastAsia="pt-PT"/>
            </w:rPr>
          </w:pPr>
          <w:hyperlink w:anchor="_Toc185431006" w:history="1"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7.</w:t>
            </w:r>
            <w:r w:rsidRPr="002F6508">
              <w:rPr>
                <w:rFonts w:ascii="Calibri Light" w:eastAsiaTheme="minorEastAsia" w:hAnsi="Calibri Light" w:cs="Calibri Light"/>
                <w:bCs/>
                <w:noProof/>
                <w:sz w:val="24"/>
                <w:szCs w:val="24"/>
                <w:lang w:eastAsia="pt-PT"/>
              </w:rPr>
              <w:tab/>
            </w:r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RECLAMAÇÕES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ab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instrText xml:space="preserve"> PAGEREF _Toc185431006 \h </w:instrTex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>22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A0C527" w14:textId="6A921CD8" w:rsidR="002F6508" w:rsidRPr="002F6508" w:rsidRDefault="002F6508">
          <w:pPr>
            <w:pStyle w:val="ndice2"/>
            <w:tabs>
              <w:tab w:val="left" w:pos="660"/>
            </w:tabs>
            <w:rPr>
              <w:rFonts w:ascii="Calibri Light" w:eastAsiaTheme="minorEastAsia" w:hAnsi="Calibri Light" w:cs="Calibri Light"/>
              <w:bCs/>
              <w:noProof/>
              <w:sz w:val="24"/>
              <w:szCs w:val="24"/>
              <w:lang w:eastAsia="pt-PT"/>
            </w:rPr>
          </w:pPr>
          <w:hyperlink w:anchor="_Toc185431007" w:history="1"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8.</w:t>
            </w:r>
            <w:r w:rsidRPr="002F6508">
              <w:rPr>
                <w:rFonts w:ascii="Calibri Light" w:eastAsiaTheme="minorEastAsia" w:hAnsi="Calibri Light" w:cs="Calibri Light"/>
                <w:bCs/>
                <w:noProof/>
                <w:sz w:val="24"/>
                <w:szCs w:val="24"/>
                <w:lang w:eastAsia="pt-PT"/>
              </w:rPr>
              <w:tab/>
            </w:r>
            <w:r w:rsidRPr="002F6508">
              <w:rPr>
                <w:rStyle w:val="Hiperligao"/>
                <w:rFonts w:ascii="Calibri Light" w:hAnsi="Calibri Light" w:cs="Calibri Light"/>
                <w:bCs/>
                <w:noProof/>
                <w:sz w:val="24"/>
                <w:szCs w:val="24"/>
              </w:rPr>
              <w:t>ANÁLISE COMPARATIVA 2022/2023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ab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instrText xml:space="preserve"> PAGEREF _Toc185431007 \h </w:instrTex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t>22</w:t>
            </w:r>
            <w:r w:rsidRPr="002F6508">
              <w:rPr>
                <w:rFonts w:ascii="Calibri Light" w:hAnsi="Calibri Light" w:cs="Calibri Light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0335D6" w14:textId="36B84E8C" w:rsidR="00977353" w:rsidRPr="00B71F7D" w:rsidRDefault="00977353" w:rsidP="002E6E34">
          <w:pPr>
            <w:spacing w:after="0" w:line="360" w:lineRule="auto"/>
            <w:jc w:val="both"/>
            <w:rPr>
              <w:rFonts w:ascii="Calibri Light" w:hAnsi="Calibri Light" w:cs="Calibri Light"/>
              <w:sz w:val="24"/>
              <w:szCs w:val="24"/>
            </w:rPr>
          </w:pPr>
          <w:r w:rsidRPr="002F6508">
            <w:rPr>
              <w:rFonts w:ascii="Calibri Light" w:hAnsi="Calibri Light" w:cs="Calibri Light"/>
              <w:bCs/>
              <w:sz w:val="24"/>
              <w:szCs w:val="24"/>
            </w:rPr>
            <w:fldChar w:fldCharType="end"/>
          </w:r>
        </w:p>
      </w:sdtContent>
    </w:sdt>
    <w:p w14:paraId="6435125B" w14:textId="77777777" w:rsidR="0010250B" w:rsidRPr="00B71F7D" w:rsidRDefault="0010250B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bookmarkStart w:id="1" w:name="_Toc4425656"/>
    </w:p>
    <w:p w14:paraId="630E0F10" w14:textId="39CF1316" w:rsidR="0010250B" w:rsidRPr="00B71F7D" w:rsidRDefault="0010250B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81C0C75" w14:textId="4716B9B3" w:rsidR="008B439E" w:rsidRPr="00B71F7D" w:rsidRDefault="008B439E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DDECFA9" w14:textId="77D152BE" w:rsidR="008B439E" w:rsidRPr="00B71F7D" w:rsidRDefault="008B439E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46046C0" w14:textId="6C86F3D0" w:rsidR="008B439E" w:rsidRPr="00B71F7D" w:rsidRDefault="008B439E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0445805" w14:textId="28F16932" w:rsidR="008B439E" w:rsidRPr="00B71F7D" w:rsidRDefault="008B439E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05D718A" w14:textId="2BD994D3" w:rsidR="008B439E" w:rsidRPr="00B71F7D" w:rsidRDefault="008B439E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52F2663" w14:textId="0CE0859A" w:rsidR="008B439E" w:rsidRPr="00B71F7D" w:rsidRDefault="008B439E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C720C0F" w14:textId="5E456E3E" w:rsidR="008B439E" w:rsidRPr="00B71F7D" w:rsidRDefault="008B439E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8A335B7" w14:textId="18506441" w:rsidR="008B439E" w:rsidRPr="00B71F7D" w:rsidRDefault="008B439E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F22E2FC" w14:textId="586AC16D" w:rsidR="008B439E" w:rsidRPr="00B71F7D" w:rsidRDefault="008B439E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0036F7B" w14:textId="77777777" w:rsidR="00AE336A" w:rsidRPr="00B71F7D" w:rsidRDefault="00AE336A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bookmarkStart w:id="2" w:name="_Toc4425661"/>
      <w:bookmarkEnd w:id="1"/>
    </w:p>
    <w:p w14:paraId="2DB56301" w14:textId="2E2F243A" w:rsidR="00024F75" w:rsidRPr="00B71F7D" w:rsidRDefault="00680F0E" w:rsidP="00B71F7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bookmarkStart w:id="3" w:name="_Toc185430995"/>
      <w:bookmarkEnd w:id="2"/>
      <w:r w:rsidRPr="00B71F7D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FUNDAMENTAÇÃO E ENQUADRAMENTO LEGAL</w:t>
      </w:r>
      <w:bookmarkEnd w:id="3"/>
    </w:p>
    <w:p w14:paraId="2DE13104" w14:textId="17F5213B" w:rsidR="00AE336A" w:rsidRPr="00B71F7D" w:rsidRDefault="003A2848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71F7D">
        <w:rPr>
          <w:rFonts w:ascii="Calibri Light" w:hAnsi="Calibri Light" w:cs="Calibri Light"/>
          <w:sz w:val="24"/>
          <w:szCs w:val="24"/>
        </w:rPr>
        <w:t>O presente Relatório de Desempenho dos contratos de prestação de serviços de transporte</w:t>
      </w:r>
      <w:r w:rsidR="008858DD" w:rsidRPr="00B71F7D">
        <w:rPr>
          <w:rFonts w:ascii="Calibri Light" w:hAnsi="Calibri Light" w:cs="Calibri Light"/>
          <w:sz w:val="24"/>
          <w:szCs w:val="24"/>
        </w:rPr>
        <w:t xml:space="preserve"> de passageiros em automóveis pesados de passageiros – TUT Transportes Urbanos Torrejanos</w:t>
      </w:r>
      <w:r w:rsidRPr="00B71F7D">
        <w:rPr>
          <w:rFonts w:ascii="Calibri Light" w:hAnsi="Calibri Light" w:cs="Calibri Light"/>
          <w:sz w:val="24"/>
          <w:szCs w:val="24"/>
        </w:rPr>
        <w:t>, relativo ao ano de 2023, pretende dar cumprimento ao estabelecido no n.º 1, do artigo 7.º do Regulamento (CE) no 1370/2007, do Parlamento Europeu e do Conselho, de 23 de outubro de 2007 e do n.º 7, do artigo 18.º, do Regulamento no 430/2019 da Autoridade de Mobilidade e dos Transportes publicado no Diário da República, 2.ª Série, n.º 94, de 16 de maio de 2019.</w:t>
      </w:r>
    </w:p>
    <w:p w14:paraId="518349FF" w14:textId="77777777" w:rsidR="003A2848" w:rsidRPr="00B71F7D" w:rsidRDefault="003A2848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71F7D">
        <w:rPr>
          <w:rFonts w:ascii="Calibri Light" w:hAnsi="Calibri Light" w:cs="Calibri Light"/>
          <w:sz w:val="24"/>
          <w:szCs w:val="24"/>
        </w:rPr>
        <w:t>De acordo com as orientações emanadas pela Autoridade da Mobilidade e dos Transportes (AMT), em 6 de setembro de 2020, nas quais se considera que o cumprimento da obrigação de reporte constante do Reg. 430/2019, alterado pelo Reg. 273/2021, pode coincidir com a publicação do relatório previsto no n.º 7 do Reg. 1370/2007.</w:t>
      </w:r>
    </w:p>
    <w:p w14:paraId="3B5615D5" w14:textId="741C6577" w:rsidR="003A2848" w:rsidRPr="00B71F7D" w:rsidRDefault="003A2848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71F7D">
        <w:rPr>
          <w:rFonts w:ascii="Calibri Light" w:hAnsi="Calibri Light" w:cs="Calibri Light"/>
          <w:sz w:val="24"/>
          <w:szCs w:val="24"/>
        </w:rPr>
        <w:t>Os elementos recolhidos e a disponibilizar, que seguidamente se apresentam, encontram-se estruturados em função das linhas orientadores da AMT no que se refere à informação mínima a constar neste relatório nos termos dos diplomas acima mencionados, e no âmbito da monitorização da implementação do Regime Jurídico do Serviço de Transporte de Passageiros (RJSPTP) - Lei n.º 52/2015, de 9 de junho.</w:t>
      </w:r>
    </w:p>
    <w:p w14:paraId="006D7A86" w14:textId="1F5A151F" w:rsidR="003A2848" w:rsidRPr="00B71F7D" w:rsidRDefault="003A2848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71F7D">
        <w:rPr>
          <w:rFonts w:ascii="Calibri Light" w:hAnsi="Calibri Light" w:cs="Calibri Light"/>
          <w:sz w:val="24"/>
          <w:szCs w:val="24"/>
        </w:rPr>
        <w:t>Assim, o presente relatório pretende caracterizar o desempenho relativo aos contratos de prestação de serviços de transportes, referentes ao ano de 2023 e a remeter à Autoridade da Mobilidade e dos Transportes (AMT) conforme art.º 18.º do Regulamento n.º 430/2019, publicado no Diário da República, 2.ª série, n.º 94, de 16 de maio de 2019 (Reg. 430/2019).</w:t>
      </w:r>
    </w:p>
    <w:p w14:paraId="607808E7" w14:textId="47A33C3F" w:rsidR="008B439E" w:rsidRPr="00B71F7D" w:rsidRDefault="008B439E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C4B18E6" w14:textId="77777777" w:rsidR="003A2848" w:rsidRPr="00B71F7D" w:rsidRDefault="003A2848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2A3ED50" w14:textId="672EE68E" w:rsidR="00024F75" w:rsidRPr="00B71F7D" w:rsidRDefault="00680F0E" w:rsidP="00B71F7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bookmarkStart w:id="4" w:name="_Toc185430996"/>
      <w:r w:rsidRPr="00B71F7D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CONTRATO CELEBRADO NO ANO DE 2023</w:t>
      </w:r>
      <w:bookmarkEnd w:id="4"/>
    </w:p>
    <w:p w14:paraId="0AEE9C5E" w14:textId="48070B7E" w:rsidR="00680F0E" w:rsidRPr="00B71F7D" w:rsidRDefault="00680F0E" w:rsidP="00B71F7D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Calibri Light" w:hAnsi="Calibri Light" w:cs="Calibri Light"/>
          <w:b/>
          <w:color w:val="000000"/>
          <w:sz w:val="24"/>
          <w:szCs w:val="24"/>
        </w:rPr>
      </w:pPr>
      <w:bookmarkStart w:id="5" w:name="_Toc185430997"/>
      <w:r w:rsidRPr="00B71F7D">
        <w:rPr>
          <w:rFonts w:ascii="Calibri Light" w:hAnsi="Calibri Light" w:cs="Calibri Light"/>
          <w:b/>
          <w:color w:val="000000"/>
          <w:sz w:val="24"/>
          <w:szCs w:val="24"/>
        </w:rPr>
        <w:t>Da prestação de serviços</w:t>
      </w:r>
      <w:bookmarkEnd w:id="5"/>
    </w:p>
    <w:p w14:paraId="1FEF75DB" w14:textId="1391FF8A" w:rsidR="003A2848" w:rsidRPr="00B71F7D" w:rsidRDefault="003A2848" w:rsidP="00B75327">
      <w:pPr>
        <w:spacing w:after="0" w:line="360" w:lineRule="auto"/>
        <w:ind w:left="794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  <w:r w:rsidRPr="00B71F7D">
        <w:rPr>
          <w:rFonts w:ascii="Calibri Light" w:hAnsi="Calibri Light" w:cs="Calibri Light"/>
          <w:sz w:val="24"/>
          <w:szCs w:val="24"/>
        </w:rPr>
        <w:t xml:space="preserve">Em </w:t>
      </w:r>
      <w:r w:rsidR="008858DD" w:rsidRPr="00B71F7D">
        <w:rPr>
          <w:rFonts w:ascii="Calibri Light" w:hAnsi="Calibri Light" w:cs="Calibri Light"/>
          <w:sz w:val="24"/>
          <w:szCs w:val="24"/>
        </w:rPr>
        <w:t>29/01/2021</w:t>
      </w:r>
      <w:r w:rsidRPr="00B71F7D">
        <w:rPr>
          <w:rFonts w:ascii="Calibri Light" w:hAnsi="Calibri Light" w:cs="Calibri Light"/>
          <w:sz w:val="24"/>
          <w:szCs w:val="24"/>
        </w:rPr>
        <w:t xml:space="preserve"> fo</w:t>
      </w:r>
      <w:r w:rsidR="008858DD" w:rsidRPr="00B71F7D">
        <w:rPr>
          <w:rFonts w:ascii="Calibri Light" w:hAnsi="Calibri Light" w:cs="Calibri Light"/>
          <w:sz w:val="24"/>
          <w:szCs w:val="24"/>
        </w:rPr>
        <w:t>i</w:t>
      </w:r>
      <w:r w:rsidRPr="00B71F7D">
        <w:rPr>
          <w:rFonts w:ascii="Calibri Light" w:hAnsi="Calibri Light" w:cs="Calibri Light"/>
          <w:sz w:val="24"/>
          <w:szCs w:val="24"/>
        </w:rPr>
        <w:t xml:space="preserve"> celebrado o </w:t>
      </w:r>
      <w:r w:rsidR="0046118D" w:rsidRPr="00B71F7D">
        <w:rPr>
          <w:rFonts w:ascii="Calibri Light" w:hAnsi="Calibri Light" w:cs="Calibri Light"/>
          <w:sz w:val="24"/>
          <w:szCs w:val="24"/>
        </w:rPr>
        <w:t>contrato n.º 10/2021 de prestação de serviços de transporte de passageiros em automóveis pesados de passageiros – TUT Transportes Urbanos Torrejanos</w:t>
      </w:r>
      <w:r w:rsidRPr="00B71F7D">
        <w:rPr>
          <w:rFonts w:ascii="Calibri Light" w:hAnsi="Calibri Light" w:cs="Calibri Light"/>
          <w:sz w:val="24"/>
          <w:szCs w:val="24"/>
        </w:rPr>
        <w:t>,</w:t>
      </w:r>
      <w:r w:rsidR="0046118D" w:rsidRPr="00B71F7D">
        <w:rPr>
          <w:rFonts w:ascii="Calibri Light" w:hAnsi="Calibri Light" w:cs="Calibri Light"/>
          <w:sz w:val="24"/>
          <w:szCs w:val="24"/>
        </w:rPr>
        <w:t xml:space="preserve"> por um </w:t>
      </w:r>
      <w:r w:rsidRPr="00B71F7D">
        <w:rPr>
          <w:rFonts w:ascii="Calibri Light" w:hAnsi="Calibri Light" w:cs="Calibri Light"/>
          <w:sz w:val="24"/>
          <w:szCs w:val="24"/>
        </w:rPr>
        <w:t xml:space="preserve"> </w:t>
      </w:r>
      <w:r w:rsidR="0046118D" w:rsidRPr="00B71F7D">
        <w:rPr>
          <w:rFonts w:ascii="Calibri Light" w:hAnsi="Calibri Light" w:cs="Calibri Light"/>
          <w:sz w:val="24"/>
          <w:szCs w:val="24"/>
        </w:rPr>
        <w:t xml:space="preserve">período de 12 meses e prorrogado por iguais e sucessivos períodos até ao limite de 36 meses com início a 01/02/2021 </w:t>
      </w:r>
      <w:r w:rsidRPr="00B71F7D">
        <w:rPr>
          <w:rFonts w:ascii="Calibri Light" w:hAnsi="Calibri Light" w:cs="Calibri Light"/>
          <w:sz w:val="24"/>
          <w:szCs w:val="24"/>
        </w:rPr>
        <w:t>na área da sede do concelho de Torres Novas, com a empresa</w:t>
      </w:r>
      <w:r w:rsidRPr="00B71F7D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r w:rsidR="0046118D" w:rsidRPr="00B71F7D">
        <w:rPr>
          <w:rFonts w:ascii="Calibri Light" w:hAnsi="Calibri Light" w:cs="Calibri Light"/>
          <w:bCs/>
          <w:color w:val="000000"/>
          <w:sz w:val="24"/>
          <w:szCs w:val="24"/>
        </w:rPr>
        <w:t xml:space="preserve">TRN – Rodoviária Internacional e </w:t>
      </w:r>
      <w:r w:rsidR="0046118D" w:rsidRPr="00B71F7D">
        <w:rPr>
          <w:rFonts w:ascii="Calibri Light" w:hAnsi="Calibri Light" w:cs="Calibri Light"/>
          <w:bCs/>
          <w:color w:val="000000"/>
          <w:sz w:val="24"/>
          <w:szCs w:val="24"/>
        </w:rPr>
        <w:lastRenderedPageBreak/>
        <w:t>Nacional</w:t>
      </w:r>
      <w:r w:rsidRPr="00B71F7D">
        <w:rPr>
          <w:rFonts w:ascii="Calibri Light" w:hAnsi="Calibri Light" w:cs="Calibri Light"/>
          <w:bCs/>
          <w:color w:val="000000"/>
          <w:sz w:val="24"/>
          <w:szCs w:val="24"/>
        </w:rPr>
        <w:t xml:space="preserve">, Lda, </w:t>
      </w:r>
      <w:r w:rsidR="0046118D" w:rsidRPr="00B71F7D">
        <w:rPr>
          <w:rFonts w:ascii="Calibri Light" w:hAnsi="Calibri Light" w:cs="Calibri Light"/>
          <w:bCs/>
          <w:color w:val="000000"/>
          <w:sz w:val="24"/>
          <w:szCs w:val="24"/>
        </w:rPr>
        <w:t xml:space="preserve">com cessão da posição contratual (contrato n.º 14/2022) com a empresa Rodoviária do Tejo S.A. </w:t>
      </w:r>
      <w:r w:rsidRPr="00B71F7D">
        <w:rPr>
          <w:rFonts w:ascii="Calibri Light" w:hAnsi="Calibri Light" w:cs="Calibri Light"/>
          <w:bCs/>
          <w:color w:val="000000"/>
          <w:sz w:val="24"/>
          <w:szCs w:val="24"/>
        </w:rPr>
        <w:t xml:space="preserve">pelo valor de </w:t>
      </w:r>
      <w:r w:rsidR="0046118D" w:rsidRPr="00B71F7D">
        <w:rPr>
          <w:rFonts w:ascii="Calibri Light" w:hAnsi="Calibri Light" w:cs="Calibri Light"/>
          <w:bCs/>
          <w:color w:val="000000"/>
          <w:sz w:val="24"/>
          <w:szCs w:val="24"/>
        </w:rPr>
        <w:t>244</w:t>
      </w:r>
      <w:r w:rsidRPr="00B71F7D">
        <w:rPr>
          <w:rFonts w:ascii="Calibri Light" w:hAnsi="Calibri Light" w:cs="Calibri Light"/>
          <w:bCs/>
          <w:color w:val="000000"/>
          <w:sz w:val="24"/>
          <w:szCs w:val="24"/>
        </w:rPr>
        <w:t>.</w:t>
      </w:r>
      <w:r w:rsidR="0046118D" w:rsidRPr="00B71F7D">
        <w:rPr>
          <w:rFonts w:ascii="Calibri Light" w:hAnsi="Calibri Light" w:cs="Calibri Light"/>
          <w:bCs/>
          <w:color w:val="000000"/>
          <w:sz w:val="24"/>
          <w:szCs w:val="24"/>
        </w:rPr>
        <w:t>796</w:t>
      </w:r>
      <w:r w:rsidRPr="00B71F7D">
        <w:rPr>
          <w:rFonts w:ascii="Calibri Light" w:hAnsi="Calibri Light" w:cs="Calibri Light"/>
          <w:bCs/>
          <w:color w:val="000000"/>
          <w:sz w:val="24"/>
          <w:szCs w:val="24"/>
        </w:rPr>
        <w:t>,</w:t>
      </w:r>
      <w:r w:rsidR="0046118D" w:rsidRPr="00B71F7D">
        <w:rPr>
          <w:rFonts w:ascii="Calibri Light" w:hAnsi="Calibri Light" w:cs="Calibri Light"/>
          <w:bCs/>
          <w:color w:val="000000"/>
          <w:sz w:val="24"/>
          <w:szCs w:val="24"/>
        </w:rPr>
        <w:t>16</w:t>
      </w:r>
      <w:r w:rsidRPr="00B71F7D">
        <w:rPr>
          <w:rFonts w:ascii="Calibri Light" w:hAnsi="Calibri Light" w:cs="Calibri Light"/>
          <w:bCs/>
          <w:color w:val="000000"/>
          <w:sz w:val="24"/>
          <w:szCs w:val="24"/>
        </w:rPr>
        <w:t>€ (</w:t>
      </w:r>
      <w:r w:rsidR="0046118D" w:rsidRPr="00B71F7D">
        <w:rPr>
          <w:rFonts w:ascii="Calibri Light" w:hAnsi="Calibri Light" w:cs="Calibri Light"/>
          <w:bCs/>
          <w:color w:val="000000"/>
          <w:sz w:val="24"/>
          <w:szCs w:val="24"/>
        </w:rPr>
        <w:t>duzentos e quarente e quatro</w:t>
      </w:r>
      <w:r w:rsidRPr="00B71F7D">
        <w:rPr>
          <w:rFonts w:ascii="Calibri Light" w:hAnsi="Calibri Light" w:cs="Calibri Light"/>
          <w:bCs/>
          <w:color w:val="000000"/>
          <w:sz w:val="24"/>
          <w:szCs w:val="24"/>
        </w:rPr>
        <w:t xml:space="preserve"> mil, </w:t>
      </w:r>
      <w:r w:rsidR="0046118D" w:rsidRPr="00B71F7D">
        <w:rPr>
          <w:rFonts w:ascii="Calibri Light" w:hAnsi="Calibri Light" w:cs="Calibri Light"/>
          <w:bCs/>
          <w:color w:val="000000"/>
          <w:sz w:val="24"/>
          <w:szCs w:val="24"/>
        </w:rPr>
        <w:t>setecentos e noventa e seis euros e dezasseis cêntimos</w:t>
      </w:r>
      <w:r w:rsidRPr="00B71F7D">
        <w:rPr>
          <w:rFonts w:ascii="Calibri Light" w:hAnsi="Calibri Light" w:cs="Calibri Light"/>
          <w:bCs/>
          <w:color w:val="000000"/>
          <w:sz w:val="24"/>
          <w:szCs w:val="24"/>
        </w:rPr>
        <w:t xml:space="preserve">) </w:t>
      </w:r>
      <w:r w:rsidR="0046118D" w:rsidRPr="00B71F7D">
        <w:rPr>
          <w:rFonts w:ascii="Calibri Light" w:hAnsi="Calibri Light" w:cs="Calibri Light"/>
          <w:bCs/>
          <w:color w:val="000000"/>
          <w:sz w:val="24"/>
          <w:szCs w:val="24"/>
        </w:rPr>
        <w:t xml:space="preserve"> para o prazo de 12 meses</w:t>
      </w:r>
      <w:r w:rsidRPr="00B71F7D">
        <w:rPr>
          <w:rFonts w:ascii="Calibri Light" w:hAnsi="Calibri Light" w:cs="Calibri Light"/>
          <w:bCs/>
          <w:color w:val="000000"/>
          <w:sz w:val="24"/>
          <w:szCs w:val="24"/>
        </w:rPr>
        <w:t xml:space="preserve">, acrescidos de IVA à taxa legal em vigor, </w:t>
      </w:r>
    </w:p>
    <w:p w14:paraId="5150B5BE" w14:textId="7ADB3A35" w:rsidR="003A2848" w:rsidRPr="00B71F7D" w:rsidRDefault="003A2848" w:rsidP="00B75327">
      <w:pPr>
        <w:spacing w:after="0" w:line="360" w:lineRule="auto"/>
        <w:ind w:left="794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  <w:r w:rsidRPr="00B71F7D">
        <w:rPr>
          <w:rFonts w:ascii="Calibri Light" w:hAnsi="Calibri Light" w:cs="Calibri Light"/>
          <w:bCs/>
          <w:color w:val="000000"/>
          <w:sz w:val="24"/>
          <w:szCs w:val="24"/>
        </w:rPr>
        <w:t xml:space="preserve">O contrato de prestação de serviços celebrado com a empresa </w:t>
      </w:r>
      <w:r w:rsidR="0046118D" w:rsidRPr="00B71F7D">
        <w:rPr>
          <w:rFonts w:ascii="Calibri Light" w:hAnsi="Calibri Light" w:cs="Calibri Light"/>
          <w:bCs/>
          <w:color w:val="000000"/>
          <w:sz w:val="24"/>
          <w:szCs w:val="24"/>
        </w:rPr>
        <w:t>Rodoviária do Tejo S.A.</w:t>
      </w:r>
      <w:r w:rsidRPr="00B71F7D">
        <w:rPr>
          <w:rFonts w:ascii="Calibri Light" w:hAnsi="Calibri Light" w:cs="Calibri Light"/>
          <w:bCs/>
          <w:color w:val="000000"/>
          <w:sz w:val="24"/>
          <w:szCs w:val="24"/>
        </w:rPr>
        <w:t>, englobava as seguintes linhas:</w:t>
      </w:r>
    </w:p>
    <w:p w14:paraId="5A6504EF" w14:textId="77777777" w:rsidR="00B71F7D" w:rsidRPr="00B71F7D" w:rsidRDefault="00B71F7D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BC64F22" w14:textId="6880DB4E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B71F7D">
        <w:rPr>
          <w:rFonts w:ascii="Calibri Light" w:hAnsi="Calibri Light" w:cs="Calibri Light"/>
          <w:b/>
          <w:sz w:val="24"/>
          <w:szCs w:val="24"/>
          <w:u w:val="single"/>
        </w:rPr>
        <w:t>Linha Verde</w:t>
      </w:r>
    </w:p>
    <w:p w14:paraId="601F3668" w14:textId="287714F7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71F7D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7B6C11C2" wp14:editId="7BF22AFF">
            <wp:extent cx="5400040" cy="537621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4BCDF" w14:textId="6FCE6F94" w:rsidR="003A2848" w:rsidRPr="00B71F7D" w:rsidRDefault="003A2848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D9B8649" w14:textId="77777777" w:rsidR="003A2848" w:rsidRPr="00B71F7D" w:rsidRDefault="003A2848" w:rsidP="00B71F7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2B7F3AE" w14:textId="4349909D" w:rsidR="00680F0E" w:rsidRDefault="00680F0E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783DB61E" w14:textId="77777777" w:rsidR="00B75327" w:rsidRPr="00B71F7D" w:rsidRDefault="00B75327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FD6CC3E" w14:textId="77777777" w:rsidR="00680F0E" w:rsidRPr="00B71F7D" w:rsidRDefault="00680F0E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0BE4EAAE" w14:textId="6EFB075C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B71F7D">
        <w:rPr>
          <w:rFonts w:ascii="Calibri Light" w:hAnsi="Calibri Light" w:cs="Calibri Light"/>
          <w:b/>
          <w:sz w:val="24"/>
          <w:szCs w:val="24"/>
          <w:u w:val="single"/>
        </w:rPr>
        <w:t>Linha Vermelha</w:t>
      </w:r>
    </w:p>
    <w:p w14:paraId="08E98B09" w14:textId="29BAB9FE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  <w:r w:rsidRPr="00B71F7D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7B7E039C" wp14:editId="2C5D7CAC">
            <wp:extent cx="5612130" cy="5519420"/>
            <wp:effectExtent l="0" t="0" r="762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51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A76A2" w14:textId="77777777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7346B8C2" w14:textId="77777777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3876CD9E" w14:textId="77777777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60CB786B" w14:textId="77777777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7E54A0BC" w14:textId="77777777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1D20BF6D" w14:textId="77777777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52E6ECD6" w14:textId="77777777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50658852" w14:textId="77777777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3DB2069D" w14:textId="77777777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369D9BC3" w14:textId="77777777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198495D9" w14:textId="71B48D4C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B71F7D">
        <w:rPr>
          <w:rFonts w:ascii="Calibri Light" w:hAnsi="Calibri Light" w:cs="Calibri Light"/>
          <w:b/>
          <w:sz w:val="24"/>
          <w:szCs w:val="24"/>
          <w:u w:val="single"/>
        </w:rPr>
        <w:t>Linha Azul</w:t>
      </w:r>
    </w:p>
    <w:p w14:paraId="2481D624" w14:textId="0E7564A0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48A209D8" w14:textId="1DFE2662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  <w:r w:rsidRPr="00B71F7D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3A132F34" wp14:editId="0D06C12D">
            <wp:extent cx="5476875" cy="531822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8735" cy="532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91E03" w14:textId="61214848" w:rsidR="001E01BA" w:rsidRPr="00B71F7D" w:rsidRDefault="001E01BA" w:rsidP="00B71F7D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28EE9059" w14:textId="178AC533" w:rsidR="00B71F7D" w:rsidRPr="00B71F7D" w:rsidRDefault="00B71F7D" w:rsidP="00B71F7D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Calibri Light" w:hAnsi="Calibri Light" w:cs="Calibri Light"/>
          <w:b/>
          <w:color w:val="000000"/>
          <w:sz w:val="24"/>
          <w:szCs w:val="24"/>
        </w:rPr>
      </w:pPr>
      <w:bookmarkStart w:id="6" w:name="_Toc185430998"/>
      <w:r w:rsidRPr="00B71F7D">
        <w:rPr>
          <w:rFonts w:ascii="Calibri Light" w:hAnsi="Calibri Light" w:cs="Calibri Light"/>
          <w:b/>
          <w:color w:val="000000"/>
          <w:sz w:val="24"/>
          <w:szCs w:val="24"/>
        </w:rPr>
        <w:t>Regime tarifário / bilhética</w:t>
      </w:r>
      <w:bookmarkEnd w:id="6"/>
    </w:p>
    <w:p w14:paraId="26B52F85" w14:textId="74480F22" w:rsidR="00A430F7" w:rsidRPr="00B75327" w:rsidRDefault="00217D30" w:rsidP="00B7532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  <w:r w:rsidRPr="00B75327">
        <w:rPr>
          <w:rFonts w:ascii="Calibri Light" w:hAnsi="Calibri Light" w:cs="Calibri Light"/>
          <w:sz w:val="24"/>
          <w:szCs w:val="24"/>
        </w:rPr>
        <w:t xml:space="preserve">O </w:t>
      </w:r>
      <w:r w:rsidR="00A430F7" w:rsidRPr="00B75327">
        <w:rPr>
          <w:rFonts w:ascii="Calibri Light" w:hAnsi="Calibri Light" w:cs="Calibri Light"/>
          <w:sz w:val="24"/>
          <w:szCs w:val="24"/>
        </w:rPr>
        <w:t>tarifário dos TUT é fixado anualmente pela Câmara Municipal de Torres Novas, sendo divulgado e colocado à disposição do público, nos termos previstos no artigo 13.º do Regulamento de Utilização do Sistema de Transportes Urbanos Torrejanos (TUT), e respeitando os valores máximos constantes do despacho publicado em Diário da República. Em 2023 é o seguinte:</w:t>
      </w:r>
    </w:p>
    <w:p w14:paraId="4F2CE163" w14:textId="496178C3" w:rsidR="00A430F7" w:rsidRPr="00B75327" w:rsidRDefault="00513592" w:rsidP="00B75327">
      <w:pPr>
        <w:spacing w:after="0" w:line="360" w:lineRule="auto"/>
        <w:ind w:left="1416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- 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 xml:space="preserve">Passe normal </w:t>
      </w:r>
      <w:r w:rsidR="007E4433">
        <w:rPr>
          <w:rFonts w:ascii="Calibri Light" w:hAnsi="Calibri Light" w:cs="Calibri Light"/>
          <w:bCs/>
          <w:color w:val="000000"/>
          <w:sz w:val="24"/>
          <w:szCs w:val="24"/>
        </w:rPr>
        <w:t>22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 xml:space="preserve"> euros (mensal);</w:t>
      </w:r>
    </w:p>
    <w:p w14:paraId="07CF77D2" w14:textId="60D5E147" w:rsidR="00A430F7" w:rsidRPr="00B75327" w:rsidRDefault="00513592" w:rsidP="00B75327">
      <w:pPr>
        <w:spacing w:after="0" w:line="360" w:lineRule="auto"/>
        <w:ind w:left="1416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- 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 xml:space="preserve">Passe Estudante </w:t>
      </w:r>
      <w:r w:rsidR="007E4433">
        <w:rPr>
          <w:rFonts w:ascii="Calibri Light" w:hAnsi="Calibri Light" w:cs="Calibri Light"/>
          <w:bCs/>
          <w:color w:val="000000"/>
          <w:sz w:val="24"/>
          <w:szCs w:val="24"/>
        </w:rPr>
        <w:t>5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 xml:space="preserve"> euros (mensal);</w:t>
      </w:r>
    </w:p>
    <w:p w14:paraId="3D34797F" w14:textId="270EB86F" w:rsidR="00A430F7" w:rsidRPr="00B75327" w:rsidRDefault="00513592" w:rsidP="00B75327">
      <w:pPr>
        <w:spacing w:after="0" w:line="360" w:lineRule="auto"/>
        <w:ind w:left="1416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Cs/>
          <w:color w:val="000000"/>
          <w:sz w:val="24"/>
          <w:szCs w:val="24"/>
        </w:rPr>
        <w:lastRenderedPageBreak/>
        <w:t xml:space="preserve">- 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>Passe Idoso 1</w:t>
      </w:r>
      <w:r w:rsidR="007E4433">
        <w:rPr>
          <w:rFonts w:ascii="Calibri Light" w:hAnsi="Calibri Light" w:cs="Calibri Light"/>
          <w:bCs/>
          <w:color w:val="000000"/>
          <w:sz w:val="24"/>
          <w:szCs w:val="24"/>
        </w:rPr>
        <w:t>1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 xml:space="preserve"> euros (mensal);</w:t>
      </w:r>
    </w:p>
    <w:p w14:paraId="2125DE8C" w14:textId="0F3B19CF" w:rsidR="00A430F7" w:rsidRPr="00B75327" w:rsidRDefault="00513592" w:rsidP="00B75327">
      <w:pPr>
        <w:spacing w:after="0" w:line="360" w:lineRule="auto"/>
        <w:ind w:left="1416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- 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>Passe Social 1</w:t>
      </w:r>
      <w:r w:rsidR="007E4433">
        <w:rPr>
          <w:rFonts w:ascii="Calibri Light" w:hAnsi="Calibri Light" w:cs="Calibri Light"/>
          <w:bCs/>
          <w:color w:val="000000"/>
          <w:sz w:val="24"/>
          <w:szCs w:val="24"/>
        </w:rPr>
        <w:t>1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 xml:space="preserve"> euros (mensal);</w:t>
      </w:r>
    </w:p>
    <w:p w14:paraId="44D7596E" w14:textId="6CD40946" w:rsidR="00A430F7" w:rsidRPr="00B75327" w:rsidRDefault="00513592" w:rsidP="00B75327">
      <w:pPr>
        <w:spacing w:after="0" w:line="360" w:lineRule="auto"/>
        <w:ind w:left="1416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- 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>Passe Cidadão Portador de Deficiência 1</w:t>
      </w:r>
      <w:r w:rsidR="007E4433">
        <w:rPr>
          <w:rFonts w:ascii="Calibri Light" w:hAnsi="Calibri Light" w:cs="Calibri Light"/>
          <w:bCs/>
          <w:color w:val="000000"/>
          <w:sz w:val="24"/>
          <w:szCs w:val="24"/>
        </w:rPr>
        <w:t>1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 xml:space="preserve"> euros (mensal);</w:t>
      </w:r>
    </w:p>
    <w:p w14:paraId="148EB01F" w14:textId="6601F377" w:rsidR="00A430F7" w:rsidRPr="00B75327" w:rsidRDefault="00513592" w:rsidP="00B75327">
      <w:pPr>
        <w:spacing w:after="0" w:line="360" w:lineRule="auto"/>
        <w:ind w:left="1416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- 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 xml:space="preserve">Caderno de 10 bilhetes </w:t>
      </w:r>
      <w:r w:rsidR="007E4433">
        <w:rPr>
          <w:rFonts w:ascii="Calibri Light" w:hAnsi="Calibri Light" w:cs="Calibri Light"/>
          <w:bCs/>
          <w:color w:val="000000"/>
          <w:sz w:val="24"/>
          <w:szCs w:val="24"/>
        </w:rPr>
        <w:t>10,06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 xml:space="preserve"> euros;</w:t>
      </w:r>
    </w:p>
    <w:p w14:paraId="410762F6" w14:textId="5BF6F7FF" w:rsidR="00A430F7" w:rsidRPr="00B75327" w:rsidRDefault="00513592" w:rsidP="00B75327">
      <w:pPr>
        <w:spacing w:after="0" w:line="360" w:lineRule="auto"/>
        <w:ind w:left="1416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- 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>Bilhete simples (adquirido ao condutor) 1,</w:t>
      </w:r>
      <w:r w:rsidR="007E4433">
        <w:rPr>
          <w:rFonts w:ascii="Calibri Light" w:hAnsi="Calibri Light" w:cs="Calibri Light"/>
          <w:bCs/>
          <w:color w:val="000000"/>
          <w:sz w:val="24"/>
          <w:szCs w:val="24"/>
        </w:rPr>
        <w:t>36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 xml:space="preserve"> euro;</w:t>
      </w:r>
    </w:p>
    <w:p w14:paraId="536C5F11" w14:textId="235E5F45" w:rsidR="00A430F7" w:rsidRPr="00B75327" w:rsidRDefault="00513592" w:rsidP="00B75327">
      <w:pPr>
        <w:spacing w:after="0" w:line="360" w:lineRule="auto"/>
        <w:ind w:left="1416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- 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>Bilhete simples para idosos (adquirido ao condutor) 1</w:t>
      </w:r>
      <w:r w:rsidR="007E4433">
        <w:rPr>
          <w:rFonts w:ascii="Calibri Light" w:hAnsi="Calibri Light" w:cs="Calibri Light"/>
          <w:bCs/>
          <w:color w:val="000000"/>
          <w:sz w:val="24"/>
          <w:szCs w:val="24"/>
        </w:rPr>
        <w:t>,16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 xml:space="preserve"> euro;</w:t>
      </w:r>
    </w:p>
    <w:p w14:paraId="7F87F7FF" w14:textId="4E829504" w:rsidR="00A430F7" w:rsidRPr="00B75327" w:rsidRDefault="00513592" w:rsidP="00B75327">
      <w:pPr>
        <w:spacing w:after="0" w:line="360" w:lineRule="auto"/>
        <w:ind w:left="1416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- 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>Bilhete simples para Cidadão Portador de Deficiência (adquirido ao condutor) 1</w:t>
      </w:r>
      <w:r w:rsidR="007E4433">
        <w:rPr>
          <w:rFonts w:ascii="Calibri Light" w:hAnsi="Calibri Light" w:cs="Calibri Light"/>
          <w:bCs/>
          <w:color w:val="000000"/>
          <w:sz w:val="24"/>
          <w:szCs w:val="24"/>
        </w:rPr>
        <w:t>,16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 xml:space="preserve"> euro;</w:t>
      </w:r>
    </w:p>
    <w:p w14:paraId="0B797BE6" w14:textId="253BB6EE" w:rsidR="00A430F7" w:rsidRPr="00B75327" w:rsidRDefault="00513592" w:rsidP="00B75327">
      <w:pPr>
        <w:spacing w:after="0" w:line="360" w:lineRule="auto"/>
        <w:ind w:left="1416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- 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>Meio bilhete para crianças (adquirido ao condutor) 0,</w:t>
      </w:r>
      <w:r w:rsidR="007E4433">
        <w:rPr>
          <w:rFonts w:ascii="Calibri Light" w:hAnsi="Calibri Light" w:cs="Calibri Light"/>
          <w:bCs/>
          <w:color w:val="000000"/>
          <w:sz w:val="24"/>
          <w:szCs w:val="24"/>
        </w:rPr>
        <w:t>7</w:t>
      </w:r>
      <w:r w:rsidR="00A430F7" w:rsidRPr="00B75327">
        <w:rPr>
          <w:rFonts w:ascii="Calibri Light" w:hAnsi="Calibri Light" w:cs="Calibri Light"/>
          <w:bCs/>
          <w:color w:val="000000"/>
          <w:sz w:val="24"/>
          <w:szCs w:val="24"/>
        </w:rPr>
        <w:t>5 euro;</w:t>
      </w:r>
    </w:p>
    <w:p w14:paraId="7B17CF0B" w14:textId="77777777" w:rsidR="00690A1E" w:rsidRPr="00B75327" w:rsidRDefault="00A430F7" w:rsidP="00B75327">
      <w:pPr>
        <w:spacing w:after="0" w:line="360" w:lineRule="auto"/>
        <w:ind w:left="794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  <w:r w:rsidRPr="00B75327">
        <w:rPr>
          <w:rFonts w:ascii="Calibri Light" w:hAnsi="Calibri Light" w:cs="Calibri Light"/>
          <w:bCs/>
          <w:color w:val="000000"/>
          <w:sz w:val="24"/>
          <w:szCs w:val="24"/>
        </w:rPr>
        <w:t>Os valores do tarifário a que se refere o artigo anterior são objeto de revisão nos termos legais, em função, nomeadamente dos valores de inflação oficialmente anunciados, para o ano de exploração considerado, bem como das variações dos custos diretos e indiretos suportados pela prestação do serviço, ou de outros fatores que o justifiquem, sendo, para o efeito, fixados e publicitados por meio de edital, mediante proposta</w:t>
      </w:r>
      <w:r w:rsidR="00FD5413" w:rsidRPr="00B75327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r w:rsidRPr="00B75327">
        <w:rPr>
          <w:rFonts w:ascii="Calibri Light" w:hAnsi="Calibri Light" w:cs="Calibri Light"/>
          <w:bCs/>
          <w:color w:val="000000"/>
          <w:sz w:val="24"/>
          <w:szCs w:val="24"/>
        </w:rPr>
        <w:t>apresentada pela Secção de Taxas e Licenças e após aprovação da Câmara Municipal de Torres Novas.</w:t>
      </w:r>
      <w:r w:rsidR="00690A1E" w:rsidRPr="00B75327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</w:p>
    <w:p w14:paraId="53D050F9" w14:textId="736A0332" w:rsidR="00A430F7" w:rsidRDefault="00690A1E" w:rsidP="00B75327">
      <w:pPr>
        <w:spacing w:after="0" w:line="360" w:lineRule="auto"/>
        <w:ind w:left="794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  <w:r w:rsidRPr="00B75327">
        <w:rPr>
          <w:rFonts w:ascii="Calibri Light" w:hAnsi="Calibri Light" w:cs="Calibri Light"/>
          <w:bCs/>
          <w:color w:val="000000"/>
          <w:sz w:val="24"/>
          <w:szCs w:val="24"/>
        </w:rPr>
        <w:t>As crianças de idade igual ou inferior a cinco anos, comprovada por documento de identificação, se tal for solicitado, podem viajar gratuitamente, desde que acompanhadas de passageiro portador de título de transporte válido.</w:t>
      </w:r>
    </w:p>
    <w:p w14:paraId="45098CAD" w14:textId="77777777" w:rsidR="00513592" w:rsidRPr="00B75327" w:rsidRDefault="00513592" w:rsidP="00B75327">
      <w:pPr>
        <w:spacing w:after="0" w:line="360" w:lineRule="auto"/>
        <w:ind w:left="794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</w:p>
    <w:p w14:paraId="38502F57" w14:textId="2627D218" w:rsidR="000B5833" w:rsidRPr="00B71F7D" w:rsidRDefault="000B5833" w:rsidP="00B71F7D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Calibri Light" w:hAnsi="Calibri Light" w:cs="Calibri Light"/>
          <w:b/>
          <w:color w:val="000000"/>
          <w:sz w:val="24"/>
          <w:szCs w:val="24"/>
        </w:rPr>
      </w:pPr>
      <w:bookmarkStart w:id="7" w:name="_Toc185430999"/>
      <w:r w:rsidRPr="00B71F7D">
        <w:rPr>
          <w:rFonts w:ascii="Calibri Light" w:hAnsi="Calibri Light" w:cs="Calibri Light"/>
          <w:b/>
          <w:color w:val="000000"/>
          <w:sz w:val="24"/>
          <w:szCs w:val="24"/>
        </w:rPr>
        <w:t>Obrigações e fiscalização do desempenho contratual</w:t>
      </w:r>
      <w:bookmarkEnd w:id="7"/>
      <w:r w:rsidRPr="00B71F7D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</w:p>
    <w:p w14:paraId="6AFCFCFD" w14:textId="58E0BF7F" w:rsidR="00217D30" w:rsidRPr="00513592" w:rsidRDefault="00F7384E" w:rsidP="00513592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  <w:r w:rsidRPr="00513592">
        <w:rPr>
          <w:rFonts w:ascii="Calibri Light" w:hAnsi="Calibri Light" w:cs="Calibri Light"/>
          <w:sz w:val="24"/>
          <w:szCs w:val="24"/>
        </w:rPr>
        <w:t>Enumera-se algumas da</w:t>
      </w:r>
      <w:r w:rsidR="000B5833" w:rsidRPr="00513592">
        <w:rPr>
          <w:rFonts w:ascii="Calibri Light" w:hAnsi="Calibri Light" w:cs="Calibri Light"/>
          <w:sz w:val="24"/>
          <w:szCs w:val="24"/>
        </w:rPr>
        <w:t xml:space="preserve">s obrigações </w:t>
      </w:r>
      <w:r w:rsidRPr="00513592">
        <w:rPr>
          <w:rFonts w:ascii="Calibri Light" w:hAnsi="Calibri Light" w:cs="Calibri Light"/>
          <w:sz w:val="24"/>
          <w:szCs w:val="24"/>
        </w:rPr>
        <w:t>contratuais</w:t>
      </w:r>
      <w:r w:rsidR="000B5833" w:rsidRPr="00513592">
        <w:rPr>
          <w:rFonts w:ascii="Calibri Light" w:hAnsi="Calibri Light" w:cs="Calibri Light"/>
          <w:sz w:val="24"/>
          <w:szCs w:val="24"/>
        </w:rPr>
        <w:t>:</w:t>
      </w:r>
    </w:p>
    <w:p w14:paraId="6149B193" w14:textId="3F2E5CA3" w:rsidR="000B5833" w:rsidRPr="00513592" w:rsidRDefault="00513592" w:rsidP="00513592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0B5833" w:rsidRPr="00513592">
        <w:rPr>
          <w:rFonts w:ascii="Calibri Light" w:hAnsi="Calibri Light" w:cs="Calibri Light"/>
          <w:sz w:val="24"/>
          <w:szCs w:val="24"/>
        </w:rPr>
        <w:t>Obrigação de prestar o serviço de transporte de passageiros em veículos automóveis pesados de passageiros, de acordo com os circuitos urbanos definidos no Caderno de Encargos – Cláusulas Técnicas;</w:t>
      </w:r>
    </w:p>
    <w:p w14:paraId="632E3103" w14:textId="7B367495" w:rsidR="000B5833" w:rsidRPr="00513592" w:rsidRDefault="00513592" w:rsidP="00513592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0B5833" w:rsidRPr="00513592">
        <w:rPr>
          <w:rFonts w:ascii="Calibri Light" w:hAnsi="Calibri Light" w:cs="Calibri Light"/>
          <w:sz w:val="24"/>
          <w:szCs w:val="24"/>
        </w:rPr>
        <w:t xml:space="preserve">Obrigação de prestar o serviço de cobrança e emissão de bilhetes e passes; </w:t>
      </w:r>
    </w:p>
    <w:p w14:paraId="7E1B2D68" w14:textId="32C666E3" w:rsidR="000B5833" w:rsidRPr="00513592" w:rsidRDefault="00513592" w:rsidP="00513592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0B5833" w:rsidRPr="00513592">
        <w:rPr>
          <w:rFonts w:ascii="Calibri Light" w:hAnsi="Calibri Light" w:cs="Calibri Light"/>
          <w:sz w:val="24"/>
          <w:szCs w:val="24"/>
        </w:rPr>
        <w:t>Obrigação de substituição dos passes em vigor, em caso de incompatibilidade entre o formato em vigor e o novo sistema de bilhética apresentado, estimado entre 450 e 550 unidades, pelos novos modelos de cartões inerentes à prestação de serviços, sem qualquer custo adicional para a entidade adjudicante ou para o utente;</w:t>
      </w:r>
    </w:p>
    <w:p w14:paraId="0B8E9F8B" w14:textId="77777777" w:rsidR="007B08E8" w:rsidRPr="00513592" w:rsidRDefault="007B08E8" w:rsidP="00513592">
      <w:pPr>
        <w:spacing w:after="0" w:line="360" w:lineRule="auto"/>
        <w:ind w:left="708"/>
        <w:jc w:val="both"/>
        <w:rPr>
          <w:rFonts w:ascii="Calibri Light" w:hAnsi="Calibri Light" w:cs="Calibri Light"/>
          <w:sz w:val="24"/>
          <w:szCs w:val="24"/>
        </w:rPr>
      </w:pPr>
      <w:r w:rsidRPr="00513592">
        <w:rPr>
          <w:rFonts w:ascii="Calibri Light" w:hAnsi="Calibri Light" w:cs="Calibri Light"/>
          <w:sz w:val="24"/>
          <w:szCs w:val="24"/>
        </w:rPr>
        <w:lastRenderedPageBreak/>
        <w:t>Os meios necessários para a realização do serviço são os seguintes:</w:t>
      </w:r>
    </w:p>
    <w:p w14:paraId="798B595B" w14:textId="39B5E2FA" w:rsidR="007B08E8" w:rsidRPr="00513592" w:rsidRDefault="00513592" w:rsidP="00513592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7B08E8" w:rsidRPr="00513592">
        <w:rPr>
          <w:rFonts w:ascii="Calibri Light" w:hAnsi="Calibri Light" w:cs="Calibri Light"/>
          <w:sz w:val="24"/>
          <w:szCs w:val="24"/>
        </w:rPr>
        <w:t>Uma (1) viatura de passageiros, licenciada para o transporte urbano, com lotação total igual ou superior a 25 lugares, e não superior a 30 lugares, para a efetuação da “Linha Verde”.</w:t>
      </w:r>
    </w:p>
    <w:p w14:paraId="71EFEB4C" w14:textId="261E934C" w:rsidR="007B08E8" w:rsidRPr="00513592" w:rsidRDefault="00513592" w:rsidP="00513592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7B08E8" w:rsidRPr="00513592">
        <w:rPr>
          <w:rFonts w:ascii="Calibri Light" w:hAnsi="Calibri Light" w:cs="Calibri Light"/>
          <w:sz w:val="24"/>
          <w:szCs w:val="24"/>
        </w:rPr>
        <w:t>Uma (1) viatura de passageiros, licenciada para o transporte urbano, com lotação total igual ou superior a 25 lugares, e não superior a 30 lugares, para a efetuação da “Linha Vermelha”. Com horário de reforço uma viatura às terças-feiras durante o período escolar.</w:t>
      </w:r>
    </w:p>
    <w:p w14:paraId="1C22AA8A" w14:textId="14F6A9A0" w:rsidR="007B08E8" w:rsidRDefault="00513592" w:rsidP="00513592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7B08E8" w:rsidRPr="00513592">
        <w:rPr>
          <w:rFonts w:ascii="Calibri Light" w:hAnsi="Calibri Light" w:cs="Calibri Light"/>
          <w:sz w:val="24"/>
          <w:szCs w:val="24"/>
        </w:rPr>
        <w:t xml:space="preserve">Duas (2) viaturas de passageiros, licenciadas para o transporte urbano, com lotação total igual ou superior a 25 lugares, e não superior a 30 lugares, para a efetuação da “Linha Azul”. </w:t>
      </w:r>
    </w:p>
    <w:p w14:paraId="55D62D33" w14:textId="77777777" w:rsidR="00513592" w:rsidRPr="00513592" w:rsidRDefault="00513592" w:rsidP="00513592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</w:p>
    <w:p w14:paraId="5280CBC0" w14:textId="74D9E739" w:rsidR="005431D6" w:rsidRPr="00513592" w:rsidRDefault="005431D6" w:rsidP="00513592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513592">
        <w:rPr>
          <w:rFonts w:ascii="Calibri Light" w:hAnsi="Calibri Light" w:cs="Calibri Light"/>
          <w:sz w:val="24"/>
          <w:szCs w:val="24"/>
          <w:u w:val="single"/>
        </w:rPr>
        <w:t>ASPETOS RELEVANTES</w:t>
      </w:r>
    </w:p>
    <w:p w14:paraId="32C9621C" w14:textId="403BD5AB" w:rsidR="005431D6" w:rsidRPr="00513592" w:rsidRDefault="005431D6" w:rsidP="00513592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  <w:r w:rsidRPr="00513592">
        <w:rPr>
          <w:rFonts w:ascii="Calibri Light" w:hAnsi="Calibri Light" w:cs="Calibri Light"/>
          <w:sz w:val="24"/>
          <w:szCs w:val="24"/>
        </w:rPr>
        <w:t>No ano de 2023 operaram da seguinte forma:</w:t>
      </w:r>
    </w:p>
    <w:p w14:paraId="146C16F2" w14:textId="152FB0FA" w:rsidR="005431D6" w:rsidRPr="00513592" w:rsidRDefault="00513592" w:rsidP="00513592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5431D6" w:rsidRPr="00513592">
        <w:rPr>
          <w:rFonts w:ascii="Calibri Light" w:hAnsi="Calibri Light" w:cs="Calibri Light"/>
          <w:sz w:val="24"/>
          <w:szCs w:val="24"/>
        </w:rPr>
        <w:t>Linha Verde com afetação de 1 viatura</w:t>
      </w:r>
    </w:p>
    <w:p w14:paraId="0A8A79E8" w14:textId="16E01C6C" w:rsidR="005431D6" w:rsidRPr="00513592" w:rsidRDefault="00513592" w:rsidP="00513592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5431D6" w:rsidRPr="00513592">
        <w:rPr>
          <w:rFonts w:ascii="Calibri Light" w:hAnsi="Calibri Light" w:cs="Calibri Light"/>
          <w:sz w:val="24"/>
          <w:szCs w:val="24"/>
        </w:rPr>
        <w:t>Linha Vermelha com afetação de 1 viatura em período não escolar e 2 viaturas em período escolar nos 2 primeiros horários da manhã</w:t>
      </w:r>
    </w:p>
    <w:p w14:paraId="566E7DCB" w14:textId="0CA0701F" w:rsidR="005431D6" w:rsidRPr="00513592" w:rsidRDefault="00513592" w:rsidP="00513592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5431D6" w:rsidRPr="00513592">
        <w:rPr>
          <w:rFonts w:ascii="Calibri Light" w:hAnsi="Calibri Light" w:cs="Calibri Light"/>
          <w:sz w:val="24"/>
          <w:szCs w:val="24"/>
        </w:rPr>
        <w:t>Linha Azul com afetação de 2 viaturas</w:t>
      </w:r>
    </w:p>
    <w:p w14:paraId="6FBB1181" w14:textId="4F79D767" w:rsidR="00513592" w:rsidRDefault="00513592" w:rsidP="00513592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104970FF" w14:textId="418995B8" w:rsidR="00EC2179" w:rsidRDefault="00EC2179" w:rsidP="00513592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Faz parte das obrigações contratuais o seguinte:</w:t>
      </w:r>
    </w:p>
    <w:p w14:paraId="78F52135" w14:textId="2980FFCB" w:rsidR="007B08E8" w:rsidRPr="00513592" w:rsidRDefault="00EC2179" w:rsidP="00EC2179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7B08E8" w:rsidRPr="00513592">
        <w:rPr>
          <w:rFonts w:ascii="Calibri Light" w:hAnsi="Calibri Light" w:cs="Calibri Light"/>
          <w:sz w:val="24"/>
          <w:szCs w:val="24"/>
        </w:rPr>
        <w:t>As viaturas a afetar ao serviço têm de dar cumprimento à norma euro 5 ou superior, relativa aos limites de emissões poluentes, visando minimizar o impacto ambiental negativo dos veículos rodoviários.</w:t>
      </w:r>
    </w:p>
    <w:p w14:paraId="6F07ED7B" w14:textId="78E3FCD3" w:rsidR="007B08E8" w:rsidRPr="00513592" w:rsidRDefault="00EC2179" w:rsidP="00EC2179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7B08E8" w:rsidRPr="00513592">
        <w:rPr>
          <w:rFonts w:ascii="Calibri Light" w:hAnsi="Calibri Light" w:cs="Calibri Light"/>
          <w:sz w:val="24"/>
          <w:szCs w:val="24"/>
        </w:rPr>
        <w:t>Se a viatura a afetar a estas Linhas for elétrica, o serviço poderá ser prestado com recurso a viatura com menor capacidade de lugares, desde que não comprometa a capacidade de transporte de alguma destas Linhas.</w:t>
      </w:r>
    </w:p>
    <w:p w14:paraId="4310EC4B" w14:textId="5AF4F918" w:rsidR="007B08E8" w:rsidRPr="00513592" w:rsidRDefault="00EC2179" w:rsidP="00EC2179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7B08E8" w:rsidRPr="00513592">
        <w:rPr>
          <w:rFonts w:ascii="Calibri Light" w:hAnsi="Calibri Light" w:cs="Calibri Light"/>
          <w:sz w:val="24"/>
          <w:szCs w:val="24"/>
        </w:rPr>
        <w:t>O adjudicatário terá em relação aos veículos afetos à prestação de serviços, após a adjudicação, de observar as seguintes condições:</w:t>
      </w:r>
    </w:p>
    <w:p w14:paraId="7B45DEB2" w14:textId="1E21F108" w:rsidR="007B08E8" w:rsidRPr="00EC2179" w:rsidRDefault="007B08E8" w:rsidP="00EC2179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 xml:space="preserve">Os veículos serão disponibilizados com decoração de acordo com projeto de decoração fornecido pelo adjudicante, sendo da responsabilidade da entidade adjudicante a imagem a adotar e </w:t>
      </w:r>
      <w:r w:rsidRPr="00EC2179">
        <w:rPr>
          <w:rFonts w:ascii="Calibri Light" w:hAnsi="Calibri Light" w:cs="Calibri Light"/>
          <w:sz w:val="24"/>
          <w:szCs w:val="24"/>
        </w:rPr>
        <w:lastRenderedPageBreak/>
        <w:t>explorar na viatura. O processo de decoração e manutenção é responsabilidade do adjudicatário e deverá ser reposto sempre que apresente sinais de degradação;</w:t>
      </w:r>
    </w:p>
    <w:p w14:paraId="427D509E" w14:textId="77777777" w:rsidR="007B08E8" w:rsidRPr="00EC2179" w:rsidRDefault="007B08E8" w:rsidP="00EC2179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Na prestação do serviço, em caso de avaria de um dos veículos, o adjudicatário compromete-se a assegurar a sua substituição, por um veículo equivalente, no período máximo de tempo de uma (1) hora;</w:t>
      </w:r>
    </w:p>
    <w:p w14:paraId="5C8AA446" w14:textId="144B2B60" w:rsidR="007B08E8" w:rsidRPr="00EC2179" w:rsidRDefault="007B08E8" w:rsidP="00EC2179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Quando o período de afetação dos veículos de substituição for superior a 10 dias consecutivos, o adjudicatário será obrigado a providenciar a decoração dos mesmos, com a imagem aprovada pela entidade adjudicante para a decoração dos veículos afetos ao serviço;</w:t>
      </w:r>
    </w:p>
    <w:p w14:paraId="4DCCFA54" w14:textId="77777777" w:rsidR="007B08E8" w:rsidRPr="00EC2179" w:rsidRDefault="007B08E8" w:rsidP="00EC2179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O adjudicatário não poderá proceder a quaisquer inscrições nos veículos que não sejam previamente autorizados pela entidade adjudicante.</w:t>
      </w:r>
    </w:p>
    <w:p w14:paraId="53DF3D9D" w14:textId="1D727B21" w:rsidR="007B08E8" w:rsidRPr="00513592" w:rsidRDefault="00EC2179" w:rsidP="00EC2179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7B08E8" w:rsidRPr="00513592">
        <w:rPr>
          <w:rFonts w:ascii="Calibri Light" w:hAnsi="Calibri Light" w:cs="Calibri Light"/>
          <w:sz w:val="24"/>
          <w:szCs w:val="24"/>
        </w:rPr>
        <w:t>Os veículos a afetar pelo adjudicatário ao serviço devem estar dotados de:</w:t>
      </w:r>
    </w:p>
    <w:p w14:paraId="364B9B42" w14:textId="77777777" w:rsidR="007B08E8" w:rsidRPr="00EC2179" w:rsidRDefault="007B08E8" w:rsidP="00EC2179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Bandeiras de destino de boa visibilidade, de preferência com “leds” e iluminação;</w:t>
      </w:r>
    </w:p>
    <w:p w14:paraId="0D900A0C" w14:textId="77777777" w:rsidR="007B08E8" w:rsidRPr="00EC2179" w:rsidRDefault="007B08E8" w:rsidP="00EC2179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Equipamento de bilhética, de tipologia “contactless card” que permita a emissão e validação de títulos, leitura de cartões (passes), o controlo de vendas e do número de passageiros por linha, horário, por local de entrada, por título de transporte, por dia da semana e mês. Venda/recarga em locais fixos e supervisão de todo o sistema, conforme artigo seguinte.</w:t>
      </w:r>
    </w:p>
    <w:p w14:paraId="69DE2461" w14:textId="2E7AB65F" w:rsidR="007B08E8" w:rsidRPr="00EC2179" w:rsidRDefault="007B08E8" w:rsidP="00EC2179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Equipamento de ar condicionado;</w:t>
      </w:r>
    </w:p>
    <w:p w14:paraId="0A269C05" w14:textId="77777777" w:rsidR="007B08E8" w:rsidRPr="00EC2179" w:rsidRDefault="007B08E8" w:rsidP="00EC2179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Equipamento de rampa de acesso para cadeira de rodas (D.L. nº 58/2004 de 19 de Março);</w:t>
      </w:r>
    </w:p>
    <w:p w14:paraId="4D77BBAC" w14:textId="56403CA8" w:rsidR="007B08E8" w:rsidRPr="00EC2179" w:rsidRDefault="007B08E8" w:rsidP="00EC2179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Condições para a afixação no interior das viaturas de informação sobre os serviços (horários - mapa do itinerário - avisos), e outra informação “institucional” cujos conteúdos são da responsabilidade da entidade adjudicante.</w:t>
      </w:r>
    </w:p>
    <w:p w14:paraId="0567A2F5" w14:textId="3644EDCA" w:rsidR="007B08E8" w:rsidRPr="00EC2179" w:rsidRDefault="007B08E8" w:rsidP="00EC2179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Os motoristas de todas as viaturas afetas ao transporte urbano deverão utilizar fardamento com placa de identificação do motorista.</w:t>
      </w:r>
    </w:p>
    <w:p w14:paraId="73E352F0" w14:textId="77777777" w:rsidR="007B08E8" w:rsidRPr="00EC2179" w:rsidRDefault="007B08E8" w:rsidP="00EC2179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lastRenderedPageBreak/>
        <w:t>Equipamento de suporte para bicicletas na retaguarda.</w:t>
      </w:r>
    </w:p>
    <w:p w14:paraId="72F1BB65" w14:textId="3311AD23" w:rsidR="007B08E8" w:rsidRPr="00EC2179" w:rsidRDefault="007B08E8" w:rsidP="00EC2179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Equipamento de georreferenciação e envio da informação georreferenciada da chegada das viaturas em tempo real ao local de paragem com interface a instalar no Município pelo operador, e para posterior integração em aplicação para dispositivos móveis. O equipamento terá que realizar o envio dos dados.</w:t>
      </w:r>
    </w:p>
    <w:p w14:paraId="21CDA597" w14:textId="3F65E407" w:rsidR="007B08E8" w:rsidRPr="00EC2179" w:rsidRDefault="007B08E8" w:rsidP="00EC2179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Equipamento de fornecimento de wi-fi gratuito dentro das viaturas.</w:t>
      </w:r>
    </w:p>
    <w:p w14:paraId="6EF93379" w14:textId="730F1DE4" w:rsidR="00C2259D" w:rsidRPr="00513592" w:rsidRDefault="00EC2179" w:rsidP="00EC2179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C2259D" w:rsidRPr="00513592">
        <w:rPr>
          <w:rFonts w:ascii="Calibri Light" w:hAnsi="Calibri Light" w:cs="Calibri Light"/>
          <w:sz w:val="24"/>
          <w:szCs w:val="24"/>
        </w:rPr>
        <w:t>O prestador de serviços obriga-se a prestar ao Município as informações e esclarecimentos necessários ao acompanhamento e fiscalização da execução do Contrato, no prazo que venha a ser razoavelmente fixado após assinatura do contrato.</w:t>
      </w:r>
    </w:p>
    <w:p w14:paraId="6938A82F" w14:textId="1A4D1186" w:rsidR="00C2259D" w:rsidRPr="00513592" w:rsidRDefault="00EC2179" w:rsidP="00EC2179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C2259D" w:rsidRPr="00513592">
        <w:rPr>
          <w:rFonts w:ascii="Calibri Light" w:hAnsi="Calibri Light" w:cs="Calibri Light"/>
          <w:sz w:val="24"/>
          <w:szCs w:val="24"/>
        </w:rPr>
        <w:t>Sem prejuízo do disposto no número anterior e das demais obrigações de informação previstas no Contrato e na lei, designadamente as previstas no artigo 22.° do RJSPTP, o prestador de serviços obriga-se, por iniciativa própria e durante todo o período de vigência do Contrato, a prestar as seguintes informações ao Município:</w:t>
      </w:r>
    </w:p>
    <w:p w14:paraId="3D98FD66" w14:textId="579FE871" w:rsidR="00C2259D" w:rsidRPr="00EC2179" w:rsidRDefault="00C2259D" w:rsidP="00EC2179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Situações de emergência ou incidentes que ocorram no Sistema TUT;</w:t>
      </w:r>
    </w:p>
    <w:p w14:paraId="313E023B" w14:textId="6322C4E1" w:rsidR="00C2259D" w:rsidRPr="00EC2179" w:rsidRDefault="00C2259D" w:rsidP="00EC2179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Situações que afetem o normal funcionamento do serviço;</w:t>
      </w:r>
    </w:p>
    <w:p w14:paraId="32E8528C" w14:textId="47E7E4F9" w:rsidR="00C2259D" w:rsidRPr="00EC2179" w:rsidRDefault="00C2259D" w:rsidP="00EC2179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Realização de qualquer trabalho e/ou tarefa que não se encontre incluído no âmbito da Prestação de Serviços;</w:t>
      </w:r>
    </w:p>
    <w:p w14:paraId="15B398C8" w14:textId="2647FA40" w:rsidR="00C2259D" w:rsidRPr="00EC2179" w:rsidRDefault="00C2259D" w:rsidP="00EC2179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Desajustes entre a informação de referência para Operação e Manutenção e a realidade;</w:t>
      </w:r>
    </w:p>
    <w:p w14:paraId="18881A77" w14:textId="64E3458B" w:rsidR="007B08E8" w:rsidRDefault="00C2259D" w:rsidP="00EC2179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Relatórios anuais sobre as condições financeiras da Prestação de Serviços.</w:t>
      </w:r>
    </w:p>
    <w:p w14:paraId="7467A8DE" w14:textId="77777777" w:rsidR="00E02FB4" w:rsidRPr="00E02FB4" w:rsidRDefault="00E02FB4" w:rsidP="00E02FB4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6A907DF" w14:textId="2F72EB3F" w:rsidR="00F7384E" w:rsidRPr="00513592" w:rsidRDefault="00F7384E" w:rsidP="00513592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  <w:r w:rsidRPr="00513592">
        <w:rPr>
          <w:rFonts w:ascii="Calibri Light" w:hAnsi="Calibri Light" w:cs="Calibri Light"/>
          <w:sz w:val="24"/>
          <w:szCs w:val="24"/>
        </w:rPr>
        <w:t>Quanto à fiscalização:</w:t>
      </w:r>
    </w:p>
    <w:p w14:paraId="4D62469C" w14:textId="0EB49933" w:rsidR="00F7384E" w:rsidRPr="00513592" w:rsidRDefault="00EC2179" w:rsidP="00EC2179">
      <w:pPr>
        <w:spacing w:after="0" w:line="360" w:lineRule="auto"/>
        <w:ind w:left="1154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F7384E" w:rsidRPr="00513592">
        <w:rPr>
          <w:rFonts w:ascii="Calibri Light" w:hAnsi="Calibri Light" w:cs="Calibri Light"/>
          <w:sz w:val="24"/>
          <w:szCs w:val="24"/>
        </w:rPr>
        <w:t>A entidade adjudicante procederá periodicamente à fiscalização, sem necessidade de pré-aviso ao adjudicatário, e solicitará fiscalização de uma entidade externa certificada para efeito, do:</w:t>
      </w:r>
    </w:p>
    <w:p w14:paraId="4E3BB613" w14:textId="77777777" w:rsidR="00F7384E" w:rsidRPr="00EC2179" w:rsidRDefault="00F7384E" w:rsidP="00EC2179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Cumprimento do serviço programado e controlo da sua qualidade;</w:t>
      </w:r>
    </w:p>
    <w:p w14:paraId="63C4C3DA" w14:textId="77777777" w:rsidR="00F7384E" w:rsidRPr="00EC2179" w:rsidRDefault="00F7384E" w:rsidP="00EC2179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lastRenderedPageBreak/>
        <w:t>Controlo do processo de vendas, contabilização e compatibilidade das receitas apuradas e entregues;</w:t>
      </w:r>
    </w:p>
    <w:p w14:paraId="0E9A70F1" w14:textId="77777777" w:rsidR="00F7384E" w:rsidRPr="00EC2179" w:rsidRDefault="00F7384E" w:rsidP="00EC2179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Controlo da cobrança.</w:t>
      </w:r>
    </w:p>
    <w:p w14:paraId="55EB92DC" w14:textId="0D826BBF" w:rsidR="00F7384E" w:rsidRDefault="00F7384E" w:rsidP="00EC2179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EC2179">
        <w:rPr>
          <w:rFonts w:ascii="Calibri Light" w:hAnsi="Calibri Light" w:cs="Calibri Light"/>
          <w:sz w:val="24"/>
          <w:szCs w:val="24"/>
        </w:rPr>
        <w:t>Registo tacográfico.</w:t>
      </w:r>
    </w:p>
    <w:p w14:paraId="5F6C24FA" w14:textId="77777777" w:rsidR="00DA5853" w:rsidRPr="00DA5853" w:rsidRDefault="00DA5853" w:rsidP="00DA5853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77E8B9C" w14:textId="5014856C" w:rsidR="000953A6" w:rsidRPr="00B71F7D" w:rsidRDefault="000953A6" w:rsidP="00B71F7D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Calibri Light" w:hAnsi="Calibri Light" w:cs="Calibri Light"/>
          <w:b/>
          <w:color w:val="000000"/>
          <w:sz w:val="24"/>
          <w:szCs w:val="24"/>
        </w:rPr>
      </w:pPr>
      <w:bookmarkStart w:id="8" w:name="_Toc185431000"/>
      <w:r w:rsidRPr="00B71F7D">
        <w:rPr>
          <w:rFonts w:ascii="Calibri Light" w:hAnsi="Calibri Light" w:cs="Calibri Light"/>
          <w:b/>
          <w:color w:val="000000"/>
          <w:sz w:val="24"/>
          <w:szCs w:val="24"/>
        </w:rPr>
        <w:t>Incumprimento</w:t>
      </w:r>
      <w:r w:rsidR="00D93754" w:rsidRPr="00B71F7D">
        <w:rPr>
          <w:rFonts w:ascii="Calibri Light" w:hAnsi="Calibri Light" w:cs="Calibri Light"/>
          <w:b/>
          <w:color w:val="000000"/>
          <w:sz w:val="24"/>
          <w:szCs w:val="24"/>
        </w:rPr>
        <w:t>s e sanções contratuais</w:t>
      </w:r>
      <w:bookmarkEnd w:id="8"/>
      <w:r w:rsidRPr="00B71F7D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</w:p>
    <w:p w14:paraId="69BF2AE3" w14:textId="0D9385FF" w:rsidR="000953A6" w:rsidRPr="009E5EA0" w:rsidRDefault="000953A6" w:rsidP="009E5EA0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  <w:r w:rsidRPr="009E5EA0">
        <w:rPr>
          <w:rFonts w:ascii="Calibri Light" w:hAnsi="Calibri Light" w:cs="Calibri Light"/>
          <w:sz w:val="24"/>
          <w:szCs w:val="24"/>
        </w:rPr>
        <w:t>Impossibilidade do cumprimento, mora e incumprimento definitivo:</w:t>
      </w:r>
    </w:p>
    <w:p w14:paraId="65DD2C71" w14:textId="4B3170C6" w:rsidR="000953A6" w:rsidRPr="009E5EA0" w:rsidRDefault="00E44E4C" w:rsidP="00E44E4C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0953A6" w:rsidRPr="009E5EA0">
        <w:rPr>
          <w:rFonts w:ascii="Calibri Light" w:hAnsi="Calibri Light" w:cs="Calibri Light"/>
          <w:sz w:val="24"/>
          <w:szCs w:val="24"/>
        </w:rPr>
        <w:t>Se o prestador de serviços cumprir defeituosamente qualquer das suas obrigações contratuais por facto que lhe seja imputável ou não as cumprir de forma pontual, o Município notifica-o para, dentro de um prazo razoável, cumprir correta e atempadamente as obrigações em falta e repor a normalidade da situação.</w:t>
      </w:r>
    </w:p>
    <w:p w14:paraId="0CBEB505" w14:textId="6262F4AC" w:rsidR="000953A6" w:rsidRPr="009E5EA0" w:rsidRDefault="00E44E4C" w:rsidP="00E44E4C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0953A6" w:rsidRPr="009E5EA0">
        <w:rPr>
          <w:rFonts w:ascii="Calibri Light" w:hAnsi="Calibri Light" w:cs="Calibri Light"/>
          <w:sz w:val="24"/>
          <w:szCs w:val="24"/>
        </w:rPr>
        <w:t>Findo o prazo referido no número anterior sem que o prestador de serviços tenha sanado o incumprimento e/ou agido em conformidade com a notificação do Município, este pode aplicar as sanções previstas seguintes.</w:t>
      </w:r>
    </w:p>
    <w:p w14:paraId="20576E8D" w14:textId="2E65CB04" w:rsidR="000953A6" w:rsidRPr="009E5EA0" w:rsidRDefault="000953A6" w:rsidP="009E5EA0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  <w:r w:rsidRPr="009E5EA0">
        <w:rPr>
          <w:rFonts w:ascii="Calibri Light" w:hAnsi="Calibri Light" w:cs="Calibri Light"/>
          <w:sz w:val="24"/>
          <w:szCs w:val="24"/>
        </w:rPr>
        <w:t>Sanções contratuais</w:t>
      </w:r>
    </w:p>
    <w:p w14:paraId="5538CCA5" w14:textId="517CDD91" w:rsidR="000953A6" w:rsidRPr="009E5EA0" w:rsidRDefault="00E44E4C" w:rsidP="00E44E4C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0953A6" w:rsidRPr="009E5EA0">
        <w:rPr>
          <w:rFonts w:ascii="Calibri Light" w:hAnsi="Calibri Light" w:cs="Calibri Light"/>
          <w:sz w:val="24"/>
          <w:szCs w:val="24"/>
        </w:rPr>
        <w:t xml:space="preserve">Sem prejuízo da possibilidade de resolução sancionatória do contrato nos </w:t>
      </w:r>
      <w:r w:rsidR="004E115E" w:rsidRPr="009E5EA0">
        <w:rPr>
          <w:rFonts w:ascii="Calibri Light" w:hAnsi="Calibri Light" w:cs="Calibri Light"/>
          <w:sz w:val="24"/>
          <w:szCs w:val="24"/>
        </w:rPr>
        <w:t>termos</w:t>
      </w:r>
      <w:r w:rsidR="000953A6" w:rsidRPr="009E5EA0">
        <w:rPr>
          <w:rFonts w:ascii="Calibri Light" w:hAnsi="Calibri Light" w:cs="Calibri Light"/>
          <w:sz w:val="24"/>
          <w:szCs w:val="24"/>
        </w:rPr>
        <w:t xml:space="preserve"> do artigo 333.º do CC</w:t>
      </w:r>
      <w:r w:rsidR="004E115E" w:rsidRPr="009E5EA0">
        <w:rPr>
          <w:rFonts w:ascii="Calibri Light" w:hAnsi="Calibri Light" w:cs="Calibri Light"/>
          <w:sz w:val="24"/>
          <w:szCs w:val="24"/>
        </w:rPr>
        <w:t>P</w:t>
      </w:r>
      <w:r w:rsidR="000953A6" w:rsidRPr="009E5EA0">
        <w:rPr>
          <w:rFonts w:ascii="Calibri Light" w:hAnsi="Calibri Light" w:cs="Calibri Light"/>
          <w:sz w:val="24"/>
          <w:szCs w:val="24"/>
        </w:rPr>
        <w:t xml:space="preserve">, o </w:t>
      </w:r>
      <w:r w:rsidR="004E115E" w:rsidRPr="009E5EA0">
        <w:rPr>
          <w:rFonts w:ascii="Calibri Light" w:hAnsi="Calibri Light" w:cs="Calibri Light"/>
          <w:sz w:val="24"/>
          <w:szCs w:val="24"/>
        </w:rPr>
        <w:t>Município</w:t>
      </w:r>
      <w:r w:rsidR="000953A6" w:rsidRPr="009E5EA0">
        <w:rPr>
          <w:rFonts w:ascii="Calibri Light" w:hAnsi="Calibri Light" w:cs="Calibri Light"/>
          <w:sz w:val="24"/>
          <w:szCs w:val="24"/>
        </w:rPr>
        <w:t xml:space="preserve"> pode, com observância das regras </w:t>
      </w:r>
      <w:r w:rsidR="004E115E" w:rsidRPr="009E5EA0">
        <w:rPr>
          <w:rFonts w:ascii="Calibri Light" w:hAnsi="Calibri Light" w:cs="Calibri Light"/>
          <w:sz w:val="24"/>
          <w:szCs w:val="24"/>
        </w:rPr>
        <w:t>previstas</w:t>
      </w:r>
      <w:r w:rsidR="000953A6" w:rsidRPr="009E5EA0">
        <w:rPr>
          <w:rFonts w:ascii="Calibri Light" w:hAnsi="Calibri Light" w:cs="Calibri Light"/>
          <w:sz w:val="24"/>
          <w:szCs w:val="24"/>
        </w:rPr>
        <w:t xml:space="preserve"> nos artigos 325.º e 329.º do Código dos CCP e n o artigo 45.º do RJSTP, aplicar multas em caso de incumprimento pelo prestador de serviços das suas obrigações, incluindo as resultantes de determinações do </w:t>
      </w:r>
      <w:r w:rsidR="004E115E" w:rsidRPr="009E5EA0">
        <w:rPr>
          <w:rFonts w:ascii="Calibri Light" w:hAnsi="Calibri Light" w:cs="Calibri Light"/>
          <w:sz w:val="24"/>
          <w:szCs w:val="24"/>
        </w:rPr>
        <w:t>Município</w:t>
      </w:r>
      <w:r w:rsidR="000953A6" w:rsidRPr="009E5EA0">
        <w:rPr>
          <w:rFonts w:ascii="Calibri Light" w:hAnsi="Calibri Light" w:cs="Calibri Light"/>
          <w:sz w:val="24"/>
          <w:szCs w:val="24"/>
        </w:rPr>
        <w:t xml:space="preserve"> emitidas nos termos da lei ou do contrato.</w:t>
      </w:r>
    </w:p>
    <w:p w14:paraId="7F0FC355" w14:textId="47C6395F" w:rsidR="000953A6" w:rsidRDefault="00E44E4C" w:rsidP="00E44E4C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0953A6" w:rsidRPr="009E5EA0">
        <w:rPr>
          <w:rFonts w:ascii="Calibri Light" w:hAnsi="Calibri Light" w:cs="Calibri Light"/>
          <w:sz w:val="24"/>
          <w:szCs w:val="24"/>
        </w:rPr>
        <w:t>Pelo incumprimento de obrigações emergentes do contrato, o Município pode exigir do prestador de serviços o pagamento de uma pena pecuniária, de montante a fixar em função da gravidade do incumprimento:</w:t>
      </w:r>
    </w:p>
    <w:p w14:paraId="1AC59B94" w14:textId="68739F29" w:rsidR="000953A6" w:rsidRPr="00E44E4C" w:rsidRDefault="000953A6" w:rsidP="00E44E4C">
      <w:pPr>
        <w:pStyle w:val="PargrafodaLista"/>
        <w:numPr>
          <w:ilvl w:val="0"/>
          <w:numId w:val="27"/>
        </w:numPr>
        <w:spacing w:after="0" w:line="360" w:lineRule="auto"/>
        <w:ind w:left="2484"/>
        <w:jc w:val="both"/>
        <w:rPr>
          <w:rFonts w:ascii="Calibri Light" w:hAnsi="Calibri Light" w:cs="Calibri Light"/>
          <w:sz w:val="24"/>
          <w:szCs w:val="24"/>
        </w:rPr>
      </w:pPr>
      <w:r w:rsidRPr="00E44E4C">
        <w:rPr>
          <w:rFonts w:ascii="Calibri Light" w:hAnsi="Calibri Light" w:cs="Calibri Light"/>
          <w:sz w:val="24"/>
          <w:szCs w:val="24"/>
        </w:rPr>
        <w:t>Consideram-se infrações leves:</w:t>
      </w:r>
    </w:p>
    <w:p w14:paraId="29EE2E72" w14:textId="10479739" w:rsidR="000953A6" w:rsidRPr="009E5EA0" w:rsidRDefault="000953A6" w:rsidP="00E44E4C">
      <w:pPr>
        <w:spacing w:after="0" w:line="360" w:lineRule="auto"/>
        <w:ind w:left="2484"/>
        <w:jc w:val="both"/>
        <w:rPr>
          <w:rFonts w:ascii="Calibri Light" w:hAnsi="Calibri Light" w:cs="Calibri Light"/>
          <w:sz w:val="24"/>
          <w:szCs w:val="24"/>
        </w:rPr>
      </w:pPr>
      <w:r w:rsidRPr="009E5EA0">
        <w:rPr>
          <w:rFonts w:ascii="Calibri Light" w:hAnsi="Calibri Light" w:cs="Calibri Light"/>
          <w:sz w:val="24"/>
          <w:szCs w:val="24"/>
        </w:rPr>
        <w:t>O incumprimento da obrigação constante dos deveres de informação dos artigos 32.º a 35.º, até 0,15 % do preço contratual após a verificação de 3 ocorrências de incumprimento;</w:t>
      </w:r>
    </w:p>
    <w:p w14:paraId="31788F4D" w14:textId="5E5D6DD4" w:rsidR="000953A6" w:rsidRPr="00E44E4C" w:rsidRDefault="000953A6" w:rsidP="00E44E4C">
      <w:pPr>
        <w:pStyle w:val="PargrafodaLista"/>
        <w:numPr>
          <w:ilvl w:val="0"/>
          <w:numId w:val="27"/>
        </w:numPr>
        <w:spacing w:after="0" w:line="360" w:lineRule="auto"/>
        <w:ind w:left="2484"/>
        <w:jc w:val="both"/>
        <w:rPr>
          <w:rFonts w:ascii="Calibri Light" w:hAnsi="Calibri Light" w:cs="Calibri Light"/>
          <w:sz w:val="24"/>
          <w:szCs w:val="24"/>
        </w:rPr>
      </w:pPr>
      <w:r w:rsidRPr="00E44E4C">
        <w:rPr>
          <w:rFonts w:ascii="Calibri Light" w:hAnsi="Calibri Light" w:cs="Calibri Light"/>
          <w:sz w:val="24"/>
          <w:szCs w:val="24"/>
        </w:rPr>
        <w:t>Consideram-se infrações graves:</w:t>
      </w:r>
    </w:p>
    <w:p w14:paraId="791E462D" w14:textId="1D3FC430" w:rsidR="000953A6" w:rsidRPr="009E5EA0" w:rsidRDefault="000953A6" w:rsidP="00E44E4C">
      <w:pPr>
        <w:spacing w:after="0" w:line="360" w:lineRule="auto"/>
        <w:ind w:left="2484"/>
        <w:jc w:val="both"/>
        <w:rPr>
          <w:rFonts w:ascii="Calibri Light" w:hAnsi="Calibri Light" w:cs="Calibri Light"/>
          <w:sz w:val="24"/>
          <w:szCs w:val="24"/>
        </w:rPr>
      </w:pPr>
      <w:r w:rsidRPr="009E5EA0">
        <w:rPr>
          <w:rFonts w:ascii="Calibri Light" w:hAnsi="Calibri Light" w:cs="Calibri Light"/>
          <w:sz w:val="24"/>
          <w:szCs w:val="24"/>
        </w:rPr>
        <w:lastRenderedPageBreak/>
        <w:t>Pelo incumprimento das obrigações constantes dos deveres operacionais constantes dos artigos 24.º ao 31.º, até 0,20 % do preço contratual após a verificação de 2 ocorrências de incumprimento;</w:t>
      </w:r>
    </w:p>
    <w:p w14:paraId="197717F3" w14:textId="15AEB44C" w:rsidR="000953A6" w:rsidRPr="00E44E4C" w:rsidRDefault="000953A6" w:rsidP="00E44E4C">
      <w:pPr>
        <w:pStyle w:val="PargrafodaLista"/>
        <w:numPr>
          <w:ilvl w:val="0"/>
          <w:numId w:val="27"/>
        </w:numPr>
        <w:spacing w:after="0" w:line="360" w:lineRule="auto"/>
        <w:ind w:left="2484"/>
        <w:jc w:val="both"/>
        <w:rPr>
          <w:rFonts w:ascii="Calibri Light" w:hAnsi="Calibri Light" w:cs="Calibri Light"/>
          <w:sz w:val="24"/>
          <w:szCs w:val="24"/>
        </w:rPr>
      </w:pPr>
      <w:r w:rsidRPr="00E44E4C">
        <w:rPr>
          <w:rFonts w:ascii="Calibri Light" w:hAnsi="Calibri Light" w:cs="Calibri Light"/>
          <w:sz w:val="24"/>
          <w:szCs w:val="24"/>
        </w:rPr>
        <w:t>Consideram-se infrações muito graves:</w:t>
      </w:r>
    </w:p>
    <w:p w14:paraId="08DE7276" w14:textId="3D8F2393" w:rsidR="000953A6" w:rsidRPr="009E5EA0" w:rsidRDefault="000953A6" w:rsidP="00E44E4C">
      <w:pPr>
        <w:spacing w:after="0" w:line="360" w:lineRule="auto"/>
        <w:ind w:left="2484"/>
        <w:jc w:val="both"/>
        <w:rPr>
          <w:rFonts w:ascii="Calibri Light" w:hAnsi="Calibri Light" w:cs="Calibri Light"/>
          <w:sz w:val="24"/>
          <w:szCs w:val="24"/>
        </w:rPr>
      </w:pPr>
      <w:r w:rsidRPr="009E5EA0">
        <w:rPr>
          <w:rFonts w:ascii="Calibri Light" w:hAnsi="Calibri Light" w:cs="Calibri Light"/>
          <w:sz w:val="24"/>
          <w:szCs w:val="24"/>
        </w:rPr>
        <w:t xml:space="preserve">Pelo incumprimento da obrigação constante das alíneas </w:t>
      </w:r>
      <w:r w:rsidR="004E115E" w:rsidRPr="009E5EA0">
        <w:rPr>
          <w:rFonts w:ascii="Calibri Light" w:hAnsi="Calibri Light" w:cs="Calibri Light"/>
          <w:sz w:val="24"/>
          <w:szCs w:val="24"/>
        </w:rPr>
        <w:t>anteriores</w:t>
      </w:r>
      <w:r w:rsidRPr="009E5EA0">
        <w:rPr>
          <w:rFonts w:ascii="Calibri Light" w:hAnsi="Calibri Light" w:cs="Calibri Light"/>
          <w:sz w:val="24"/>
          <w:szCs w:val="24"/>
        </w:rPr>
        <w:t>, registadas após os limites das 2 e 3 ocorrências de incumprimento verificadas, até 0,25 % do preço contratual por cada ocorrência verificada;</w:t>
      </w:r>
    </w:p>
    <w:p w14:paraId="58D9E0A6" w14:textId="45F570BA" w:rsidR="000953A6" w:rsidRPr="009E5EA0" w:rsidRDefault="00E44E4C" w:rsidP="00E44E4C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0953A6" w:rsidRPr="009E5EA0">
        <w:rPr>
          <w:rFonts w:ascii="Calibri Light" w:hAnsi="Calibri Light" w:cs="Calibri Light"/>
          <w:sz w:val="24"/>
          <w:szCs w:val="24"/>
        </w:rPr>
        <w:t xml:space="preserve">Na determinação da gravidade do incumprimento, o Município tem em conta, nomeadamente, a duração da </w:t>
      </w:r>
      <w:r w:rsidR="004E115E" w:rsidRPr="009E5EA0">
        <w:rPr>
          <w:rFonts w:ascii="Calibri Light" w:hAnsi="Calibri Light" w:cs="Calibri Light"/>
          <w:sz w:val="24"/>
          <w:szCs w:val="24"/>
        </w:rPr>
        <w:t>infração</w:t>
      </w:r>
      <w:r w:rsidR="000953A6" w:rsidRPr="009E5EA0">
        <w:rPr>
          <w:rFonts w:ascii="Calibri Light" w:hAnsi="Calibri Light" w:cs="Calibri Light"/>
          <w:sz w:val="24"/>
          <w:szCs w:val="24"/>
        </w:rPr>
        <w:t>, a sua eventual reiteração, o grau de culpa do prestador de serviços e as consequências do incumprimento.</w:t>
      </w:r>
    </w:p>
    <w:p w14:paraId="398C1A98" w14:textId="33500F03" w:rsidR="000953A6" w:rsidRPr="009E5EA0" w:rsidRDefault="00E44E4C" w:rsidP="00E44E4C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0953A6" w:rsidRPr="009E5EA0">
        <w:rPr>
          <w:rFonts w:ascii="Calibri Light" w:hAnsi="Calibri Light" w:cs="Calibri Light"/>
          <w:sz w:val="24"/>
          <w:szCs w:val="24"/>
        </w:rPr>
        <w:t xml:space="preserve">No caso de infrações leves, o </w:t>
      </w:r>
      <w:r w:rsidR="004E115E" w:rsidRPr="009E5EA0">
        <w:rPr>
          <w:rFonts w:ascii="Calibri Light" w:hAnsi="Calibri Light" w:cs="Calibri Light"/>
          <w:sz w:val="24"/>
          <w:szCs w:val="24"/>
        </w:rPr>
        <w:t>Município</w:t>
      </w:r>
      <w:r w:rsidR="000953A6" w:rsidRPr="009E5EA0">
        <w:rPr>
          <w:rFonts w:ascii="Calibri Light" w:hAnsi="Calibri Light" w:cs="Calibri Light"/>
          <w:sz w:val="24"/>
          <w:szCs w:val="24"/>
        </w:rPr>
        <w:t xml:space="preserve"> pode, consoante a gravidade da infração, </w:t>
      </w:r>
      <w:r w:rsidR="004E115E" w:rsidRPr="009E5EA0">
        <w:rPr>
          <w:rFonts w:ascii="Calibri Light" w:hAnsi="Calibri Light" w:cs="Calibri Light"/>
          <w:sz w:val="24"/>
          <w:szCs w:val="24"/>
        </w:rPr>
        <w:t>substituir</w:t>
      </w:r>
      <w:r w:rsidR="000953A6" w:rsidRPr="009E5EA0">
        <w:rPr>
          <w:rFonts w:ascii="Calibri Light" w:hAnsi="Calibri Light" w:cs="Calibri Light"/>
          <w:sz w:val="24"/>
          <w:szCs w:val="24"/>
        </w:rPr>
        <w:t xml:space="preserve"> a sanção contratual pela sanção de simples advertência.</w:t>
      </w:r>
    </w:p>
    <w:p w14:paraId="55E288AD" w14:textId="774FB024" w:rsidR="000953A6" w:rsidRDefault="00E44E4C" w:rsidP="00E44E4C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="000953A6" w:rsidRPr="009E5EA0">
        <w:rPr>
          <w:rFonts w:ascii="Calibri Light" w:hAnsi="Calibri Light" w:cs="Calibri Light"/>
          <w:sz w:val="24"/>
          <w:szCs w:val="24"/>
        </w:rPr>
        <w:t>O Município pode compensar os pagamentos devidos ao abrigo do contrato com as sanções contratuais devidas nos termos da presente cláusula.</w:t>
      </w:r>
    </w:p>
    <w:p w14:paraId="4725465F" w14:textId="77777777" w:rsidR="00E44E4C" w:rsidRPr="009E5EA0" w:rsidRDefault="00E44E4C" w:rsidP="00E44E4C">
      <w:pPr>
        <w:spacing w:after="0" w:line="360" w:lineRule="auto"/>
        <w:ind w:left="1416"/>
        <w:jc w:val="both"/>
        <w:rPr>
          <w:rFonts w:ascii="Calibri Light" w:hAnsi="Calibri Light" w:cs="Calibri Light"/>
          <w:sz w:val="24"/>
          <w:szCs w:val="24"/>
        </w:rPr>
      </w:pPr>
    </w:p>
    <w:p w14:paraId="1D177246" w14:textId="77777777" w:rsidR="005431D6" w:rsidRPr="009E5EA0" w:rsidRDefault="005431D6" w:rsidP="009E5EA0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9E5EA0">
        <w:rPr>
          <w:rFonts w:ascii="Calibri Light" w:hAnsi="Calibri Light" w:cs="Calibri Light"/>
          <w:sz w:val="24"/>
          <w:szCs w:val="24"/>
          <w:u w:val="single"/>
        </w:rPr>
        <w:t>ASPETOS RELEVANTES</w:t>
      </w:r>
    </w:p>
    <w:p w14:paraId="17E9EC7B" w14:textId="225E40FE" w:rsidR="005431D6" w:rsidRPr="009E5EA0" w:rsidRDefault="005431D6" w:rsidP="009E5EA0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  <w:r w:rsidRPr="009E5EA0">
        <w:rPr>
          <w:rFonts w:ascii="Calibri Light" w:hAnsi="Calibri Light" w:cs="Calibri Light"/>
          <w:sz w:val="24"/>
          <w:szCs w:val="24"/>
        </w:rPr>
        <w:t>Durante o ano de 2023 não foram aplicadas sanções devidas a incumprimentos contratuais.</w:t>
      </w:r>
    </w:p>
    <w:p w14:paraId="53CA3F60" w14:textId="7B84B2A2" w:rsidR="00E02FB4" w:rsidRDefault="00E02FB4" w:rsidP="009E5EA0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2CC5DE53" w14:textId="77777777" w:rsidR="00E02FB4" w:rsidRPr="009E5EA0" w:rsidRDefault="00E02FB4" w:rsidP="009E5EA0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17B9CBF0" w14:textId="0EF18D24" w:rsidR="00A43305" w:rsidRPr="00B71F7D" w:rsidRDefault="00A43305" w:rsidP="00B71F7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bookmarkStart w:id="9" w:name="_Toc185431001"/>
      <w:r w:rsidRPr="00B71F7D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INDICADORES OPERACIONAIS</w:t>
      </w:r>
      <w:bookmarkEnd w:id="9"/>
    </w:p>
    <w:p w14:paraId="2475E961" w14:textId="440D657B" w:rsidR="00A43305" w:rsidRPr="00B71F7D" w:rsidRDefault="00A43305" w:rsidP="00B71F7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Calibri Light" w:hAnsi="Calibri Light" w:cs="Calibri Light"/>
          <w:b/>
          <w:color w:val="000000"/>
          <w:sz w:val="24"/>
          <w:szCs w:val="24"/>
        </w:rPr>
      </w:pPr>
      <w:bookmarkStart w:id="10" w:name="_Toc185431002"/>
      <w:r w:rsidRPr="00B71F7D">
        <w:rPr>
          <w:rFonts w:ascii="Calibri Light" w:hAnsi="Calibri Light" w:cs="Calibri Light"/>
          <w:b/>
          <w:color w:val="000000"/>
          <w:sz w:val="24"/>
          <w:szCs w:val="24"/>
        </w:rPr>
        <w:t>Funcionamento, circulações e horários</w:t>
      </w:r>
      <w:bookmarkEnd w:id="10"/>
    </w:p>
    <w:p w14:paraId="50FAF3E7" w14:textId="55BC7262" w:rsidR="00A43305" w:rsidRPr="00BB4EB7" w:rsidRDefault="00CB799C" w:rsidP="00BB4EB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  <w:r w:rsidRPr="00BB4EB7">
        <w:rPr>
          <w:rFonts w:ascii="Calibri Light" w:hAnsi="Calibri Light" w:cs="Calibri Light"/>
          <w:sz w:val="24"/>
          <w:szCs w:val="24"/>
        </w:rPr>
        <w:t>O serviço público de transporte é efetuado, de forma regular e contínua, salvo perturbação no funcionamento, de acordo com o horário, que discrimina as horas de início e fim de exploração, preestabelecido e divulgado junto do público pela Câmara Municipal de Torres Novas.</w:t>
      </w:r>
    </w:p>
    <w:p w14:paraId="397CF5EA" w14:textId="66A7F812" w:rsidR="00CB799C" w:rsidRDefault="00CB799C" w:rsidP="00BB4EB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  <w:r w:rsidRPr="00BB4EB7">
        <w:rPr>
          <w:rFonts w:ascii="Calibri Light" w:hAnsi="Calibri Light" w:cs="Calibri Light"/>
          <w:sz w:val="24"/>
          <w:szCs w:val="24"/>
        </w:rPr>
        <w:t>No ano de 2023 a circulação e os horários são os seguintes:</w:t>
      </w:r>
    </w:p>
    <w:p w14:paraId="54E4BB15" w14:textId="0A69989E" w:rsidR="00E02FB4" w:rsidRDefault="00E02FB4" w:rsidP="00BB4EB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10109821" w14:textId="67A8DC57" w:rsidR="00DA5853" w:rsidRDefault="00DA5853" w:rsidP="00BB4EB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5419D1D7" w14:textId="77777777" w:rsidR="00DA5853" w:rsidRPr="00BB4EB7" w:rsidRDefault="00DA5853" w:rsidP="00BB4EB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4AFA33D2" w14:textId="4377AD9B" w:rsidR="00CB799C" w:rsidRPr="00BB4EB7" w:rsidRDefault="00CB799C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BB4EB7">
        <w:rPr>
          <w:rFonts w:ascii="Calibri Light" w:hAnsi="Calibri Light" w:cs="Calibri Light"/>
          <w:b/>
          <w:sz w:val="24"/>
          <w:szCs w:val="24"/>
          <w:u w:val="single"/>
        </w:rPr>
        <w:t>Linha Verde</w:t>
      </w:r>
    </w:p>
    <w:p w14:paraId="614BFE14" w14:textId="5E72B491" w:rsidR="00CB799C" w:rsidRPr="00BB4EB7" w:rsidRDefault="00CB799C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BB4EB7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7185FD4F" wp14:editId="1792F6AF">
            <wp:extent cx="5814060" cy="51092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568" cy="510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A4900" w14:textId="71136253" w:rsidR="00CB799C" w:rsidRDefault="00CB799C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0FAFF1C8" w14:textId="6BDB4139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1571A152" w14:textId="7D9415F2" w:rsidR="00CB799C" w:rsidRDefault="00CB799C" w:rsidP="00BB4EB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351AD3E2" w14:textId="613F5F63" w:rsidR="00DA5853" w:rsidRDefault="00DA5853" w:rsidP="00BB4EB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573B5472" w14:textId="1A238071" w:rsidR="00DA5853" w:rsidRDefault="00DA5853" w:rsidP="00BB4EB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5F033F86" w14:textId="1AA8D4AB" w:rsidR="00DA5853" w:rsidRDefault="00DA5853" w:rsidP="00BB4EB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59F3678E" w14:textId="69D89EB5" w:rsidR="00DA5853" w:rsidRDefault="00DA5853" w:rsidP="00BB4EB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364D63B7" w14:textId="51F734C7" w:rsidR="00DA5853" w:rsidRDefault="00DA5853" w:rsidP="00BB4EB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13B09335" w14:textId="780C14B8" w:rsidR="00DA5853" w:rsidRDefault="00DA5853" w:rsidP="00BB4EB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0283C717" w14:textId="147974BB" w:rsidR="00DA5853" w:rsidRDefault="00DA5853" w:rsidP="00BB4EB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127FE655" w14:textId="77777777" w:rsidR="00DA5853" w:rsidRPr="00BB4EB7" w:rsidRDefault="00DA5853" w:rsidP="00BB4EB7">
      <w:pPr>
        <w:spacing w:after="0" w:line="360" w:lineRule="auto"/>
        <w:ind w:left="794"/>
        <w:jc w:val="both"/>
        <w:rPr>
          <w:rFonts w:ascii="Calibri Light" w:hAnsi="Calibri Light" w:cs="Calibri Light"/>
          <w:sz w:val="24"/>
          <w:szCs w:val="24"/>
        </w:rPr>
      </w:pPr>
    </w:p>
    <w:p w14:paraId="1931A1ED" w14:textId="150B47E9" w:rsidR="00CB799C" w:rsidRPr="00BB4EB7" w:rsidRDefault="00CB799C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BB4EB7">
        <w:rPr>
          <w:rFonts w:ascii="Calibri Light" w:hAnsi="Calibri Light" w:cs="Calibri Light"/>
          <w:b/>
          <w:sz w:val="24"/>
          <w:szCs w:val="24"/>
          <w:u w:val="single"/>
        </w:rPr>
        <w:t>Linha Vermelha</w:t>
      </w:r>
    </w:p>
    <w:p w14:paraId="30BFD915" w14:textId="0E212BE1" w:rsidR="00BB4EB7" w:rsidRDefault="00BB4EB7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  <w:r w:rsidRPr="00BB4EB7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299D06EB" wp14:editId="2F60C25E">
            <wp:extent cx="5731510" cy="4939030"/>
            <wp:effectExtent l="0" t="0" r="254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3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30E9B" w14:textId="2E0D4E0A" w:rsidR="00A43305" w:rsidRDefault="00A43305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F77B0D2" w14:textId="6CB2D49C" w:rsidR="00BB4EB7" w:rsidRDefault="00BB4EB7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3936421" w14:textId="6874F86A" w:rsidR="00BB4EB7" w:rsidRDefault="00BB4EB7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A6ADDB6" w14:textId="20C87BD7" w:rsidR="00BB4EB7" w:rsidRDefault="00BB4EB7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643B016" w14:textId="2DC712B0" w:rsidR="00BB4EB7" w:rsidRDefault="00BB4EB7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924A37B" w14:textId="1DA092B5" w:rsidR="00BB4EB7" w:rsidRDefault="00BB4EB7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428E83F" w14:textId="20627F19" w:rsidR="00BB4EB7" w:rsidRDefault="00BB4EB7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DB29D1F" w14:textId="4842B38F" w:rsidR="00BB4EB7" w:rsidRDefault="00BB4EB7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1EF542F" w14:textId="157D63BF" w:rsidR="00BB4EB7" w:rsidRDefault="00BB4EB7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668539B" w14:textId="6B5C2424" w:rsidR="00BB4EB7" w:rsidRDefault="00BB4EB7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8E37A2E" w14:textId="59D30F5A" w:rsidR="00BB4EB7" w:rsidRDefault="00BB4EB7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100C4F8" w14:textId="77777777" w:rsidR="00BB4EB7" w:rsidRPr="00BB4EB7" w:rsidRDefault="00BB4EB7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053D819" w14:textId="4346867A" w:rsidR="00A43305" w:rsidRPr="00BB4EB7" w:rsidRDefault="00CB799C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BB4EB7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1493E4D3" wp14:editId="73109D58">
            <wp:extent cx="5731510" cy="4413048"/>
            <wp:effectExtent l="0" t="0" r="2540" b="698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1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1DF4D" w14:textId="77777777" w:rsidR="00CB799C" w:rsidRPr="00BB4EB7" w:rsidRDefault="00CB799C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7ACB31D" w14:textId="77777777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0C5BA50A" w14:textId="77777777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04E13D35" w14:textId="77777777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231359EB" w14:textId="77777777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565EC9A7" w14:textId="77777777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5A57EDDC" w14:textId="77777777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77AE2047" w14:textId="77777777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5BC24ED4" w14:textId="77777777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D692B4C" w14:textId="77777777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0C0FC7AE" w14:textId="77777777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FCFEB8B" w14:textId="77777777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745BBFC2" w14:textId="77777777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5013725F" w14:textId="77777777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46CAE4B" w14:textId="77777777" w:rsidR="00BB4EB7" w:rsidRDefault="00BB4EB7" w:rsidP="00BB4EB7">
      <w:pPr>
        <w:spacing w:after="0" w:line="360" w:lineRule="auto"/>
        <w:ind w:left="794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3E9B26D8" w14:textId="151792F0" w:rsidR="00CB799C" w:rsidRPr="00BB4EB7" w:rsidRDefault="00CB799C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BB4EB7">
        <w:rPr>
          <w:rFonts w:ascii="Calibri Light" w:hAnsi="Calibri Light" w:cs="Calibri Light"/>
          <w:b/>
          <w:sz w:val="24"/>
          <w:szCs w:val="24"/>
          <w:u w:val="single"/>
        </w:rPr>
        <w:t>Linha Azul</w:t>
      </w:r>
    </w:p>
    <w:p w14:paraId="53993FA8" w14:textId="587F0563" w:rsidR="00A43305" w:rsidRPr="00BB4EB7" w:rsidRDefault="00CB799C" w:rsidP="00BB4EB7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BB4EB7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1BFE93B0" wp14:editId="2448B7C1">
            <wp:extent cx="6427470" cy="352806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471" cy="35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8A0E3" w14:textId="777CD066" w:rsidR="00217D30" w:rsidRDefault="00217D30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0A53D930" w14:textId="4DBFAAED" w:rsidR="00F75BFF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4D0D318B" w14:textId="0E328D79" w:rsidR="00F75BFF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446A049E" w14:textId="323FFAF0" w:rsidR="00F75BFF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5B8AA559" w14:textId="70F63134" w:rsidR="00F75BFF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2FCA8AFB" w14:textId="08429907" w:rsidR="00F75BFF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7DF54CD9" w14:textId="46922096" w:rsidR="00F75BFF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6EF8E8CA" w14:textId="5E078677" w:rsidR="00F75BFF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61BE7173" w14:textId="62132A08" w:rsidR="00F75BFF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14406C45" w14:textId="0686541C" w:rsidR="00F75BFF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6A555CC2" w14:textId="67D46D38" w:rsidR="00F75BFF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5B6EE904" w14:textId="48EE18F7" w:rsidR="00F75BFF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7140A5C0" w14:textId="5823B7C6" w:rsidR="00F75BFF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6D4E1F0A" w14:textId="6909A2FD" w:rsidR="00F75BFF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31BEB487" w14:textId="7C20791A" w:rsidR="00F75BFF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04D2E764" w14:textId="77777777" w:rsidR="00F75BFF" w:rsidRPr="00BB4EB7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7E50EE38" w14:textId="01CFE471" w:rsidR="00217D30" w:rsidRPr="00BB4EB7" w:rsidRDefault="00217D30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7B42DDB2" w14:textId="400652DA" w:rsidR="00F60BE0" w:rsidRPr="00B71F7D" w:rsidRDefault="00F60BE0" w:rsidP="00F60B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bookmarkStart w:id="11" w:name="_Toc185431003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DESEMPENHO</w:t>
      </w:r>
      <w:r w:rsidR="00E05D3E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OPERACIONAL</w:t>
      </w:r>
      <w:bookmarkEnd w:id="11"/>
    </w:p>
    <w:p w14:paraId="1F7B6D8A" w14:textId="02DA6C9D" w:rsidR="00217D30" w:rsidRDefault="00F75BFF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t>Nos termos do Regulamento n.º 430/2019, seguem dados relativos à venda de bilhetes</w:t>
      </w:r>
      <w:r w:rsidR="00130718">
        <w:rPr>
          <w:rFonts w:ascii="Calibri Light" w:hAnsi="Calibri Light" w:cs="Calibri Light"/>
          <w:noProof/>
          <w:sz w:val="24"/>
          <w:szCs w:val="24"/>
        </w:rPr>
        <w:t>, passes e pré-comprados</w:t>
      </w:r>
      <w:r>
        <w:rPr>
          <w:rFonts w:ascii="Calibri Light" w:hAnsi="Calibri Light" w:cs="Calibri Light"/>
          <w:noProof/>
          <w:sz w:val="24"/>
          <w:szCs w:val="24"/>
        </w:rPr>
        <w:t xml:space="preserve"> no ano de 2023:</w:t>
      </w:r>
    </w:p>
    <w:p w14:paraId="10857F81" w14:textId="54C43A14" w:rsidR="00130718" w:rsidRDefault="00130718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06F4EFD4" w14:textId="77777777" w:rsidR="00BD5FA7" w:rsidRDefault="00BD5FA7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3973B570" w14:textId="6070824E" w:rsidR="00F75BFF" w:rsidRPr="00130718" w:rsidRDefault="00130718" w:rsidP="00BB4EB7">
      <w:pPr>
        <w:spacing w:after="0" w:line="360" w:lineRule="auto"/>
        <w:jc w:val="both"/>
        <w:rPr>
          <w:noProof/>
          <w:color w:val="4F81BD" w:themeColor="accent1"/>
        </w:rPr>
      </w:pPr>
      <w:r w:rsidRPr="00130718">
        <w:rPr>
          <w:noProof/>
          <w:color w:val="4F81BD" w:themeColor="accent1"/>
        </w:rPr>
        <w:t>LINHA AZUL</w:t>
      </w: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1176"/>
        <w:gridCol w:w="1265"/>
        <w:gridCol w:w="909"/>
        <w:gridCol w:w="1404"/>
        <w:gridCol w:w="1378"/>
        <w:gridCol w:w="1378"/>
        <w:gridCol w:w="146"/>
      </w:tblGrid>
      <w:tr w:rsidR="00130718" w:rsidRPr="00130718" w14:paraId="0335283E" w14:textId="77777777" w:rsidTr="00130718">
        <w:trPr>
          <w:gridAfter w:val="1"/>
          <w:wAfter w:w="36" w:type="dxa"/>
          <w:trHeight w:val="492"/>
          <w:jc w:val="center"/>
        </w:trPr>
        <w:tc>
          <w:tcPr>
            <w:tcW w:w="875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AA9B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LINHA</w:t>
            </w:r>
          </w:p>
        </w:tc>
        <w:tc>
          <w:tcPr>
            <w:tcW w:w="1178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B1CE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TIPOLOGIA</w:t>
            </w:r>
          </w:p>
        </w:tc>
        <w:tc>
          <w:tcPr>
            <w:tcW w:w="1276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2BB3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TARIFA</w:t>
            </w:r>
          </w:p>
        </w:tc>
        <w:tc>
          <w:tcPr>
            <w:tcW w:w="917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5DFF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VALOR BILHETE</w:t>
            </w:r>
          </w:p>
        </w:tc>
        <w:tc>
          <w:tcPr>
            <w:tcW w:w="1416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F606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QUANTIDADE TOTAL</w:t>
            </w:r>
          </w:p>
        </w:tc>
        <w:tc>
          <w:tcPr>
            <w:tcW w:w="1411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1DB8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VALOR TOTAL SEM IVA</w:t>
            </w:r>
          </w:p>
        </w:tc>
        <w:tc>
          <w:tcPr>
            <w:tcW w:w="1411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F801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VALOR TOTAL SEM IVA DA LINHA</w:t>
            </w:r>
          </w:p>
        </w:tc>
      </w:tr>
      <w:tr w:rsidR="00130718" w:rsidRPr="00130718" w14:paraId="1E484318" w14:textId="77777777" w:rsidTr="00130718">
        <w:trPr>
          <w:trHeight w:val="492"/>
          <w:jc w:val="center"/>
        </w:trPr>
        <w:tc>
          <w:tcPr>
            <w:tcW w:w="875" w:type="dxa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295578E3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4F0B764E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05C67704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917" w:type="dxa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29D07E6A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416" w:type="dxa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3E8E778F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7A8D74A0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1FC00980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3238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</w:tr>
      <w:tr w:rsidR="00130718" w:rsidRPr="00130718" w14:paraId="7C05BEF1" w14:textId="77777777" w:rsidTr="00130718">
        <w:trPr>
          <w:trHeight w:val="492"/>
          <w:jc w:val="center"/>
        </w:trPr>
        <w:tc>
          <w:tcPr>
            <w:tcW w:w="875" w:type="dxa"/>
            <w:vMerge w:val="restart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C4C3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AZUL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4CE5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BILHETES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E826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INTEIRO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D67E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1,36 €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6DB3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17 224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4244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22 098,72 €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2D88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56 034,80 €</w:t>
            </w:r>
          </w:p>
        </w:tc>
        <w:tc>
          <w:tcPr>
            <w:tcW w:w="36" w:type="dxa"/>
            <w:vAlign w:val="center"/>
            <w:hideMark/>
          </w:tcPr>
          <w:p w14:paraId="65D37393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0C26FC00" w14:textId="77777777" w:rsidTr="00130718">
        <w:trPr>
          <w:trHeight w:val="492"/>
          <w:jc w:val="center"/>
        </w:trPr>
        <w:tc>
          <w:tcPr>
            <w:tcW w:w="875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037B1D03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2514C080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C21F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MEIO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EE02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0,75 €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BF42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2 021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1C78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1 429,95 €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72460B19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0424A051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732C6617" w14:textId="77777777" w:rsidTr="00130718">
        <w:trPr>
          <w:trHeight w:val="492"/>
          <w:jc w:val="center"/>
        </w:trPr>
        <w:tc>
          <w:tcPr>
            <w:tcW w:w="875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4E9E44CC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28C213D0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D3E7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3.º IDADE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0760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1,16 €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F27F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9 260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DF76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10 133,58 €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420365F1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176AB19C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7A7B7D03" w14:textId="77777777" w:rsidTr="00130718">
        <w:trPr>
          <w:trHeight w:val="492"/>
          <w:jc w:val="center"/>
        </w:trPr>
        <w:tc>
          <w:tcPr>
            <w:tcW w:w="875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095577F2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2EE72E7F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7EB9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DEFICIENTE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6F12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1,16 €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0D15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222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CF18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242,94 €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6FE2BE48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68AAC604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665CA65A" w14:textId="77777777" w:rsidTr="00130718">
        <w:trPr>
          <w:trHeight w:val="492"/>
          <w:jc w:val="center"/>
        </w:trPr>
        <w:tc>
          <w:tcPr>
            <w:tcW w:w="875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6E77DC11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07425B4F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A52B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URBANO SOCIAL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1054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1,16 €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38B7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81ED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0,00 €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24DE127A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7677A0B1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068EC96C" w14:textId="77777777" w:rsidTr="00130718">
        <w:trPr>
          <w:trHeight w:val="492"/>
          <w:jc w:val="center"/>
        </w:trPr>
        <w:tc>
          <w:tcPr>
            <w:tcW w:w="875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0B66B4DF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913F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PASSES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0D9A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NORMAL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C68F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22,00 €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07DC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349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4754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7 243,40 €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28AD5B80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1D9C0C41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2E017BCB" w14:textId="77777777" w:rsidTr="00130718">
        <w:trPr>
          <w:trHeight w:val="492"/>
          <w:jc w:val="center"/>
        </w:trPr>
        <w:tc>
          <w:tcPr>
            <w:tcW w:w="875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2ED1E35E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450C4A4A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DB1E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3.º IDADE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C666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11,00 €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E8E2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867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F7ED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8 997,17 €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51710B90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78D567F1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6D4C5043" w14:textId="77777777" w:rsidTr="00130718">
        <w:trPr>
          <w:trHeight w:val="492"/>
          <w:jc w:val="center"/>
        </w:trPr>
        <w:tc>
          <w:tcPr>
            <w:tcW w:w="875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09F6DC50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5E6E9A10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5012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DEFICIENTE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B0D5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11,00 €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C39B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DE30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83,02 €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1F5598DA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31D5ACA0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69479407" w14:textId="77777777" w:rsidTr="00130718">
        <w:trPr>
          <w:trHeight w:val="492"/>
          <w:jc w:val="center"/>
        </w:trPr>
        <w:tc>
          <w:tcPr>
            <w:tcW w:w="875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23B007E3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332B5885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C3FB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ESTUDANTE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299C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5,00 €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0CB4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642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36B9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3 028,30 €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256B2F2D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1BFD8E44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2DB28A89" w14:textId="77777777" w:rsidTr="00130718">
        <w:trPr>
          <w:trHeight w:val="492"/>
          <w:jc w:val="center"/>
        </w:trPr>
        <w:tc>
          <w:tcPr>
            <w:tcW w:w="875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7A06BBC3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6F5E2544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A49B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SOCIAL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8E5F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11,00 €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B7F6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5678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1 452,83 €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39352E68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48422C83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5F59827C" w14:textId="77777777" w:rsidTr="00130718">
        <w:trPr>
          <w:trHeight w:val="492"/>
          <w:jc w:val="center"/>
        </w:trPr>
        <w:tc>
          <w:tcPr>
            <w:tcW w:w="875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357987A8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025D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PRE-COMPRADOS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6475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ÚNICA (10 VIAGENS)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9899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10,06 €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F2FB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1 396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795F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  <w:t>1 324,88 €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460C2AD2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5BD39720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14:paraId="43AAA887" w14:textId="0F4EB0E6" w:rsidR="00E05D3E" w:rsidRDefault="00E05D3E" w:rsidP="00BB4EB7">
      <w:pPr>
        <w:spacing w:after="0" w:line="360" w:lineRule="auto"/>
        <w:jc w:val="both"/>
        <w:rPr>
          <w:noProof/>
        </w:rPr>
      </w:pPr>
    </w:p>
    <w:p w14:paraId="58E51329" w14:textId="671D0128" w:rsidR="00130718" w:rsidRDefault="00130718" w:rsidP="00BB4EB7">
      <w:pPr>
        <w:spacing w:after="0" w:line="360" w:lineRule="auto"/>
        <w:jc w:val="both"/>
        <w:rPr>
          <w:noProof/>
        </w:rPr>
      </w:pPr>
    </w:p>
    <w:p w14:paraId="5EC23FA2" w14:textId="5D101D77" w:rsidR="00130718" w:rsidRDefault="00130718" w:rsidP="00BB4EB7">
      <w:pPr>
        <w:spacing w:after="0" w:line="360" w:lineRule="auto"/>
        <w:jc w:val="both"/>
        <w:rPr>
          <w:noProof/>
        </w:rPr>
      </w:pPr>
    </w:p>
    <w:p w14:paraId="4E47427C" w14:textId="1ECE6A3D" w:rsidR="00130718" w:rsidRDefault="00130718" w:rsidP="00BB4EB7">
      <w:pPr>
        <w:spacing w:after="0" w:line="360" w:lineRule="auto"/>
        <w:jc w:val="both"/>
        <w:rPr>
          <w:noProof/>
        </w:rPr>
      </w:pPr>
    </w:p>
    <w:p w14:paraId="6FCE5BCE" w14:textId="5AA4F023" w:rsidR="00130718" w:rsidRDefault="00130718" w:rsidP="00BB4EB7">
      <w:pPr>
        <w:spacing w:after="0" w:line="360" w:lineRule="auto"/>
        <w:jc w:val="both"/>
        <w:rPr>
          <w:noProof/>
        </w:rPr>
      </w:pPr>
    </w:p>
    <w:p w14:paraId="049D43C3" w14:textId="203D4989" w:rsidR="00130718" w:rsidRDefault="00130718" w:rsidP="00BB4EB7">
      <w:pPr>
        <w:spacing w:after="0" w:line="360" w:lineRule="auto"/>
        <w:jc w:val="both"/>
        <w:rPr>
          <w:noProof/>
        </w:rPr>
      </w:pPr>
    </w:p>
    <w:p w14:paraId="6A3AE15C" w14:textId="6FE48965" w:rsidR="00130718" w:rsidRDefault="00130718" w:rsidP="00BB4EB7">
      <w:pPr>
        <w:spacing w:after="0" w:line="360" w:lineRule="auto"/>
        <w:jc w:val="both"/>
        <w:rPr>
          <w:noProof/>
        </w:rPr>
      </w:pPr>
    </w:p>
    <w:p w14:paraId="2D77D503" w14:textId="6933AE87" w:rsidR="00130718" w:rsidRDefault="00130718" w:rsidP="00BB4EB7">
      <w:pPr>
        <w:spacing w:after="0" w:line="360" w:lineRule="auto"/>
        <w:jc w:val="both"/>
        <w:rPr>
          <w:noProof/>
        </w:rPr>
      </w:pPr>
    </w:p>
    <w:p w14:paraId="7EBB5418" w14:textId="739621DD" w:rsidR="00130718" w:rsidRDefault="00130718" w:rsidP="00BB4EB7">
      <w:pPr>
        <w:spacing w:after="0" w:line="360" w:lineRule="auto"/>
        <w:jc w:val="both"/>
        <w:rPr>
          <w:noProof/>
        </w:rPr>
      </w:pPr>
    </w:p>
    <w:p w14:paraId="619E12F2" w14:textId="0849AAE7" w:rsidR="00130718" w:rsidRDefault="00130718" w:rsidP="00BB4EB7">
      <w:pPr>
        <w:spacing w:after="0" w:line="360" w:lineRule="auto"/>
        <w:jc w:val="both"/>
        <w:rPr>
          <w:noProof/>
        </w:rPr>
      </w:pPr>
    </w:p>
    <w:p w14:paraId="0D2E235B" w14:textId="3E0F1FD1" w:rsidR="00130718" w:rsidRDefault="00130718" w:rsidP="00BB4EB7">
      <w:pPr>
        <w:spacing w:after="0" w:line="360" w:lineRule="auto"/>
        <w:jc w:val="both"/>
        <w:rPr>
          <w:noProof/>
        </w:rPr>
      </w:pPr>
    </w:p>
    <w:p w14:paraId="654472E2" w14:textId="7DA15454" w:rsidR="00130718" w:rsidRDefault="00130718" w:rsidP="00BB4EB7">
      <w:pPr>
        <w:spacing w:after="0" w:line="360" w:lineRule="auto"/>
        <w:jc w:val="both"/>
        <w:rPr>
          <w:noProof/>
        </w:rPr>
      </w:pPr>
    </w:p>
    <w:p w14:paraId="312D2330" w14:textId="2BABA7E7" w:rsidR="00BD5FA7" w:rsidRDefault="00BD5FA7" w:rsidP="00BB4EB7">
      <w:pPr>
        <w:spacing w:after="0" w:line="360" w:lineRule="auto"/>
        <w:jc w:val="both"/>
        <w:rPr>
          <w:noProof/>
        </w:rPr>
      </w:pPr>
    </w:p>
    <w:p w14:paraId="73551CFC" w14:textId="77777777" w:rsidR="00BD5FA7" w:rsidRDefault="00BD5FA7" w:rsidP="00BB4EB7">
      <w:pPr>
        <w:spacing w:after="0" w:line="360" w:lineRule="auto"/>
        <w:jc w:val="both"/>
        <w:rPr>
          <w:noProof/>
        </w:rPr>
      </w:pPr>
    </w:p>
    <w:p w14:paraId="5827E524" w14:textId="6FB95285" w:rsidR="00E05D3E" w:rsidRPr="00130718" w:rsidRDefault="00130718" w:rsidP="00BB4EB7">
      <w:pPr>
        <w:spacing w:after="0" w:line="360" w:lineRule="auto"/>
        <w:jc w:val="both"/>
        <w:rPr>
          <w:noProof/>
          <w:color w:val="FF0000"/>
        </w:rPr>
      </w:pPr>
      <w:r w:rsidRPr="00130718">
        <w:rPr>
          <w:noProof/>
          <w:color w:val="FF0000"/>
        </w:rPr>
        <w:t>LINHA VERMELHA</w:t>
      </w: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1173"/>
        <w:gridCol w:w="1255"/>
        <w:gridCol w:w="901"/>
        <w:gridCol w:w="1393"/>
        <w:gridCol w:w="1345"/>
        <w:gridCol w:w="1345"/>
        <w:gridCol w:w="146"/>
      </w:tblGrid>
      <w:tr w:rsidR="00130718" w:rsidRPr="00130718" w14:paraId="73D6A572" w14:textId="77777777" w:rsidTr="00130718">
        <w:trPr>
          <w:gridAfter w:val="1"/>
          <w:wAfter w:w="36" w:type="dxa"/>
          <w:trHeight w:val="492"/>
          <w:jc w:val="center"/>
        </w:trPr>
        <w:tc>
          <w:tcPr>
            <w:tcW w:w="881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6A2764B8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LINHA</w:t>
            </w:r>
          </w:p>
        </w:tc>
        <w:tc>
          <w:tcPr>
            <w:tcW w:w="1178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044FCE53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TIPOLOGIA</w:t>
            </w:r>
          </w:p>
        </w:tc>
        <w:tc>
          <w:tcPr>
            <w:tcW w:w="1276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04AAF3B6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TARIFA</w:t>
            </w:r>
          </w:p>
        </w:tc>
        <w:tc>
          <w:tcPr>
            <w:tcW w:w="916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2D545161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VALOR BILHETE</w:t>
            </w:r>
          </w:p>
        </w:tc>
        <w:tc>
          <w:tcPr>
            <w:tcW w:w="1415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16C2BBED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QUANTIDADE TOTAL</w:t>
            </w:r>
          </w:p>
        </w:tc>
        <w:tc>
          <w:tcPr>
            <w:tcW w:w="1409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47B023BA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VALOR TOTAL SEM IVA</w:t>
            </w:r>
          </w:p>
        </w:tc>
        <w:tc>
          <w:tcPr>
            <w:tcW w:w="1409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4B576BFD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VALOR TOTAL SEM IVA DA LINHA</w:t>
            </w:r>
          </w:p>
        </w:tc>
      </w:tr>
      <w:tr w:rsidR="00130718" w:rsidRPr="00130718" w14:paraId="2EA26D33" w14:textId="77777777" w:rsidTr="00130718">
        <w:trPr>
          <w:trHeight w:val="492"/>
          <w:jc w:val="center"/>
        </w:trPr>
        <w:tc>
          <w:tcPr>
            <w:tcW w:w="881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0C95ECC5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6EA8F9D6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63857064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91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11358AAB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4E156988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09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267E7514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09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5C5E3E9B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9EF2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</w:tr>
      <w:tr w:rsidR="00130718" w:rsidRPr="00130718" w14:paraId="4890858E" w14:textId="77777777" w:rsidTr="00130718">
        <w:trPr>
          <w:trHeight w:val="492"/>
          <w:jc w:val="center"/>
        </w:trPr>
        <w:tc>
          <w:tcPr>
            <w:tcW w:w="881" w:type="dxa"/>
            <w:vMerge w:val="restart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28441BB7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VERMELHA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57E7FB51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BILHETES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79A14955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INTEIRO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3B874C32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1,36 €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5082FFFE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10 241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4CA38758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13 139,40 €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388C0D2A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39 532,61 €</w:t>
            </w:r>
          </w:p>
        </w:tc>
        <w:tc>
          <w:tcPr>
            <w:tcW w:w="36" w:type="dxa"/>
            <w:vAlign w:val="center"/>
            <w:hideMark/>
          </w:tcPr>
          <w:p w14:paraId="6FE1E80F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188B04EC" w14:textId="77777777" w:rsidTr="00130718">
        <w:trPr>
          <w:trHeight w:val="492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6B606709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6C5DA4ED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5F8CFE39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MEIO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3F01C0BA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0,75 €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414B6840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620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04EB4070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438,68 €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5013AC5A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1DC7E438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541EBD7A" w14:textId="77777777" w:rsidTr="00130718">
        <w:trPr>
          <w:trHeight w:val="492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28489DA3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04D45022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6012DAA0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3.º IDADE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4E5A27C2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1,16 €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73B40C13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2 843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5D40237F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3 111,21 €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009E9CE0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5FF4F9C4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65CE67C9" w14:textId="77777777" w:rsidTr="00130718">
        <w:trPr>
          <w:trHeight w:val="492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3A57DE7E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57FF5433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794E0CDA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DEFICIENTE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42500FB7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1,16 €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1477B786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4FC85390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58,00 €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533AAAE1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0CBA6557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28CE74FF" w14:textId="77777777" w:rsidTr="00130718">
        <w:trPr>
          <w:trHeight w:val="492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3A70782A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07BEBD8D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3B7A78FB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URBANO SOCIAL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647FF5D8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1,16 €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1C07564F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6086CB52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0,00 €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2E32F297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7391509C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6615E5E3" w14:textId="77777777" w:rsidTr="00130718">
        <w:trPr>
          <w:trHeight w:val="492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136B2C16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11870C7B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PASSES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04F67EEA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NORMAL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7F6F7B45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22,00 €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72D902F8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360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0A53DC82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7 471,70 €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4E3F16CE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655AC3C9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73250705" w14:textId="77777777" w:rsidTr="00130718">
        <w:trPr>
          <w:trHeight w:val="492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71211692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1D6BC877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4AF64696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NORMAL COM DESCONTO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64FEBBA9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11,00 €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1B723410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07441259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10,38 €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59808D36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33B64941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080AAC6A" w14:textId="77777777" w:rsidTr="00130718">
        <w:trPr>
          <w:trHeight w:val="492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6E8B44CC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6FDB3B38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487BCFF3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3.º IDADE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50E579D0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11,00 €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0E7F06EB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878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3A391D7E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9 111,32 €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3C2D467C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2FF5E97A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0EA0C5FA" w14:textId="77777777" w:rsidTr="00130718">
        <w:trPr>
          <w:trHeight w:val="492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1C850FBD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37B98619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635A4F03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DEFICIENTE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1A960F71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11,00 €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09DB245E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21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370ED41C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217,92 €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4EEC0538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4F912762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3186B8DC" w14:textId="77777777" w:rsidTr="00130718">
        <w:trPr>
          <w:trHeight w:val="492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48D7C676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18E57104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352D5941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ESTUDANTE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27C5F24C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5,00 €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6FED25B9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651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77CD1B6C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3 070,75 €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12A1E9C2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68918420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365445B8" w14:textId="77777777" w:rsidTr="00130718">
        <w:trPr>
          <w:trHeight w:val="492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186EA5B8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67D8367E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6CAF77E2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SOCIAL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2296F976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11,00 €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14ECEE20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151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6077F553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1 566,98 €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750B57BA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4F316DF6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130718" w:rsidRPr="00130718" w14:paraId="7E028DE2" w14:textId="77777777" w:rsidTr="00130718">
        <w:trPr>
          <w:trHeight w:val="492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5A036508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4F47BECB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PRE-COMPRADOS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0E6F5840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ÚNICA (10 VIAGENS)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6099554E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10,06 €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756A8B2B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1 408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14:paraId="1369D7CD" w14:textId="77777777" w:rsidR="00130718" w:rsidRPr="00130718" w:rsidRDefault="00130718" w:rsidP="0013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  <w:r w:rsidRPr="0013071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  <w:t>1 336,27 €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14:paraId="5E888B98" w14:textId="77777777" w:rsidR="00130718" w:rsidRPr="00130718" w:rsidRDefault="00130718" w:rsidP="001307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376021EF" w14:textId="77777777" w:rsidR="00130718" w:rsidRPr="00130718" w:rsidRDefault="00130718" w:rsidP="0013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14:paraId="339FAA22" w14:textId="77777777" w:rsidR="00130718" w:rsidRDefault="00130718" w:rsidP="00BB4EB7">
      <w:pPr>
        <w:spacing w:after="0" w:line="360" w:lineRule="auto"/>
        <w:jc w:val="both"/>
        <w:rPr>
          <w:noProof/>
        </w:rPr>
      </w:pPr>
    </w:p>
    <w:p w14:paraId="2D7F2F80" w14:textId="034E0AC9" w:rsidR="00E05D3E" w:rsidRDefault="00E05D3E" w:rsidP="00BB4EB7">
      <w:pPr>
        <w:spacing w:after="0" w:line="360" w:lineRule="auto"/>
        <w:jc w:val="both"/>
        <w:rPr>
          <w:noProof/>
        </w:rPr>
      </w:pPr>
    </w:p>
    <w:p w14:paraId="640066DB" w14:textId="4E5F4324" w:rsidR="00E05D3E" w:rsidRDefault="00E05D3E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379FA2CE" w14:textId="023593CE" w:rsidR="00BD5FA7" w:rsidRDefault="00BD5FA7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5C73E694" w14:textId="6561A411" w:rsidR="00BD5FA7" w:rsidRDefault="00BD5FA7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6DE00B05" w14:textId="4713BFC5" w:rsidR="00BD5FA7" w:rsidRDefault="00BD5FA7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5BB0B345" w14:textId="24DA3B94" w:rsidR="00BD5FA7" w:rsidRDefault="00BD5FA7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632C6A9D" w14:textId="3A02FEAC" w:rsidR="00BD5FA7" w:rsidRDefault="00BD5FA7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1FF0ED12" w14:textId="78C3842F" w:rsidR="00BD5FA7" w:rsidRDefault="00BD5FA7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7FB2E533" w14:textId="0D0FC58C" w:rsidR="00BD5FA7" w:rsidRDefault="00BD5FA7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311A549E" w14:textId="5A2CF32F" w:rsidR="00BD5FA7" w:rsidRDefault="00BD5FA7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097A3E59" w14:textId="31B6A1DE" w:rsidR="00BD5FA7" w:rsidRDefault="00BD5FA7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466C8AB4" w14:textId="4D11F90D" w:rsidR="00BD5FA7" w:rsidRDefault="00BD5FA7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458C4383" w14:textId="3106BFA0" w:rsidR="00BD5FA7" w:rsidRDefault="00BD5FA7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649328AF" w14:textId="336FC292" w:rsidR="00BD5FA7" w:rsidRPr="00BD5FA7" w:rsidRDefault="00BD5FA7" w:rsidP="00BD5FA7">
      <w:pPr>
        <w:spacing w:after="0" w:line="360" w:lineRule="auto"/>
        <w:jc w:val="both"/>
        <w:rPr>
          <w:noProof/>
          <w:color w:val="00B050"/>
        </w:rPr>
      </w:pPr>
      <w:r w:rsidRPr="00BD5FA7">
        <w:rPr>
          <w:noProof/>
          <w:color w:val="00B050"/>
        </w:rPr>
        <w:t xml:space="preserve">LINHA </w:t>
      </w:r>
      <w:r w:rsidRPr="00BD5FA7">
        <w:rPr>
          <w:noProof/>
          <w:color w:val="00B050"/>
        </w:rPr>
        <w:t>VERDE</w:t>
      </w: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1175"/>
        <w:gridCol w:w="1265"/>
        <w:gridCol w:w="909"/>
        <w:gridCol w:w="1404"/>
        <w:gridCol w:w="1377"/>
        <w:gridCol w:w="1377"/>
        <w:gridCol w:w="146"/>
      </w:tblGrid>
      <w:tr w:rsidR="00BD5FA7" w:rsidRPr="00BD5FA7" w14:paraId="4CAD0F92" w14:textId="77777777" w:rsidTr="00BD5FA7">
        <w:trPr>
          <w:gridAfter w:val="1"/>
          <w:wAfter w:w="36" w:type="dxa"/>
          <w:trHeight w:val="492"/>
          <w:jc w:val="center"/>
        </w:trPr>
        <w:tc>
          <w:tcPr>
            <w:tcW w:w="877" w:type="dxa"/>
            <w:vMerge w:val="restar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52E7B2B7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LINHA</w:t>
            </w:r>
          </w:p>
        </w:tc>
        <w:tc>
          <w:tcPr>
            <w:tcW w:w="1178" w:type="dxa"/>
            <w:vMerge w:val="restar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1DBFE83B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TIPOLOGIA</w:t>
            </w:r>
          </w:p>
        </w:tc>
        <w:tc>
          <w:tcPr>
            <w:tcW w:w="1276" w:type="dxa"/>
            <w:vMerge w:val="restar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663CD96D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TARIFA</w:t>
            </w:r>
          </w:p>
        </w:tc>
        <w:tc>
          <w:tcPr>
            <w:tcW w:w="917" w:type="dxa"/>
            <w:vMerge w:val="restar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476E1B11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VALOR BILHETE</w:t>
            </w:r>
          </w:p>
        </w:tc>
        <w:tc>
          <w:tcPr>
            <w:tcW w:w="1416" w:type="dxa"/>
            <w:vMerge w:val="restar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6611274D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QUANTIDADE TOTAL</w:t>
            </w:r>
          </w:p>
        </w:tc>
        <w:tc>
          <w:tcPr>
            <w:tcW w:w="1410" w:type="dxa"/>
            <w:vMerge w:val="restar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3B1DA3CB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VALOR TOTAL SEM IVA</w:t>
            </w:r>
          </w:p>
        </w:tc>
        <w:tc>
          <w:tcPr>
            <w:tcW w:w="1410" w:type="dxa"/>
            <w:vMerge w:val="restar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7B216F05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VALOR TOTAL SEM IVA DA LINHA</w:t>
            </w:r>
          </w:p>
        </w:tc>
      </w:tr>
      <w:tr w:rsidR="00BD5FA7" w:rsidRPr="00BD5FA7" w14:paraId="3AC0BE0C" w14:textId="77777777" w:rsidTr="00BD5FA7">
        <w:trPr>
          <w:trHeight w:val="492"/>
          <w:jc w:val="center"/>
        </w:trPr>
        <w:tc>
          <w:tcPr>
            <w:tcW w:w="877" w:type="dxa"/>
            <w:vMerge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263B3E84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49DA05B3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vMerge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4C198343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917" w:type="dxa"/>
            <w:vMerge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09CD7603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416" w:type="dxa"/>
            <w:vMerge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2A350E4F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410" w:type="dxa"/>
            <w:vMerge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5072AF89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410" w:type="dxa"/>
            <w:vMerge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5AC4F582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54CB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</w:tr>
      <w:tr w:rsidR="00BD5FA7" w:rsidRPr="00BD5FA7" w14:paraId="03AAD1B5" w14:textId="77777777" w:rsidTr="00BD5FA7">
        <w:trPr>
          <w:trHeight w:val="492"/>
          <w:jc w:val="center"/>
        </w:trPr>
        <w:tc>
          <w:tcPr>
            <w:tcW w:w="877" w:type="dxa"/>
            <w:vMerge w:val="restart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0F47A515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VERDE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4A94DE7C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BILHETES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4C281C4E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INTEIRO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39D2AD56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1,36 €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62507D47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12 634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44E3001C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16 209,66 €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5387FA8D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43 738,98 €</w:t>
            </w:r>
          </w:p>
        </w:tc>
        <w:tc>
          <w:tcPr>
            <w:tcW w:w="36" w:type="dxa"/>
            <w:vAlign w:val="center"/>
            <w:hideMark/>
          </w:tcPr>
          <w:p w14:paraId="22A3DEE6" w14:textId="77777777" w:rsidR="00BD5FA7" w:rsidRPr="00BD5FA7" w:rsidRDefault="00BD5FA7" w:rsidP="00BD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BD5FA7" w:rsidRPr="00BD5FA7" w14:paraId="3401A611" w14:textId="77777777" w:rsidTr="00BD5FA7">
        <w:trPr>
          <w:trHeight w:val="492"/>
          <w:jc w:val="center"/>
        </w:trPr>
        <w:tc>
          <w:tcPr>
            <w:tcW w:w="877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4B3BD06A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50B74D2C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23186295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MEIO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798AC08C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0,75 €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5B09B391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486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1E3AB37F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343,87 €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4D04BF3D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4A297887" w14:textId="77777777" w:rsidR="00BD5FA7" w:rsidRPr="00BD5FA7" w:rsidRDefault="00BD5FA7" w:rsidP="00BD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BD5FA7" w:rsidRPr="00BD5FA7" w14:paraId="3BAA3FC4" w14:textId="77777777" w:rsidTr="00BD5FA7">
        <w:trPr>
          <w:trHeight w:val="492"/>
          <w:jc w:val="center"/>
        </w:trPr>
        <w:tc>
          <w:tcPr>
            <w:tcW w:w="877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3E4C978B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1B5E8045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136BA991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3.º IDADE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2454D2A1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1,16 €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652131BE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4 511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457E3C43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4 936,57 €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16DAA1F2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5C837EF4" w14:textId="77777777" w:rsidR="00BD5FA7" w:rsidRPr="00BD5FA7" w:rsidRDefault="00BD5FA7" w:rsidP="00BD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BD5FA7" w:rsidRPr="00BD5FA7" w14:paraId="39900404" w14:textId="77777777" w:rsidTr="00BD5FA7">
        <w:trPr>
          <w:trHeight w:val="492"/>
          <w:jc w:val="center"/>
        </w:trPr>
        <w:tc>
          <w:tcPr>
            <w:tcW w:w="877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0D5D15FA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4720CE25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50912F5E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DEFICIENTE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6CD2FF63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1,16 €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759C7BC9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0F45D3EB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119,28 €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04DFA8A1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1354DC31" w14:textId="77777777" w:rsidR="00BD5FA7" w:rsidRPr="00BD5FA7" w:rsidRDefault="00BD5FA7" w:rsidP="00BD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BD5FA7" w:rsidRPr="00BD5FA7" w14:paraId="094B88FB" w14:textId="77777777" w:rsidTr="00BD5FA7">
        <w:trPr>
          <w:trHeight w:val="492"/>
          <w:jc w:val="center"/>
        </w:trPr>
        <w:tc>
          <w:tcPr>
            <w:tcW w:w="877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64F6DA7A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6D287008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435ECA75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URBANO SOCIAL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2689C58B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1,16 €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0E6C3393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68034C37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0,00 €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618FD490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65DA7872" w14:textId="77777777" w:rsidR="00BD5FA7" w:rsidRPr="00BD5FA7" w:rsidRDefault="00BD5FA7" w:rsidP="00BD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BD5FA7" w:rsidRPr="00BD5FA7" w14:paraId="4AFEA70B" w14:textId="77777777" w:rsidTr="00BD5FA7">
        <w:trPr>
          <w:trHeight w:val="492"/>
          <w:jc w:val="center"/>
        </w:trPr>
        <w:tc>
          <w:tcPr>
            <w:tcW w:w="877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31D2B750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7BCF3F64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PASSES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58BFDC88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NORMAL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537C3B53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22,00 €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5FFCCAE6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349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0000BB0A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7 243,40 €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37142E2C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1C3C2907" w14:textId="77777777" w:rsidR="00BD5FA7" w:rsidRPr="00BD5FA7" w:rsidRDefault="00BD5FA7" w:rsidP="00BD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BD5FA7" w:rsidRPr="00BD5FA7" w14:paraId="3E9570F4" w14:textId="77777777" w:rsidTr="00BD5FA7">
        <w:trPr>
          <w:trHeight w:val="492"/>
          <w:jc w:val="center"/>
        </w:trPr>
        <w:tc>
          <w:tcPr>
            <w:tcW w:w="877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265B1F00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10C0F9DA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563DD22C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3.º IDADE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1CB4C1BF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11,00 €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5D79751B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867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178E79E8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8 997,17 €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4FE77EBD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7EF6011B" w14:textId="77777777" w:rsidR="00BD5FA7" w:rsidRPr="00BD5FA7" w:rsidRDefault="00BD5FA7" w:rsidP="00BD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BD5FA7" w:rsidRPr="00BD5FA7" w14:paraId="7466E17B" w14:textId="77777777" w:rsidTr="00BD5FA7">
        <w:trPr>
          <w:trHeight w:val="492"/>
          <w:jc w:val="center"/>
        </w:trPr>
        <w:tc>
          <w:tcPr>
            <w:tcW w:w="877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061B1C22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5912EF82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467B400B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DEFICIENTE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0154BC78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11,00 €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2ACEEC3C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5F498CD1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83,02 €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23AC1D29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1CE766FE" w14:textId="77777777" w:rsidR="00BD5FA7" w:rsidRPr="00BD5FA7" w:rsidRDefault="00BD5FA7" w:rsidP="00BD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BD5FA7" w:rsidRPr="00BD5FA7" w14:paraId="0E6A7B44" w14:textId="77777777" w:rsidTr="00BD5FA7">
        <w:trPr>
          <w:trHeight w:val="492"/>
          <w:jc w:val="center"/>
        </w:trPr>
        <w:tc>
          <w:tcPr>
            <w:tcW w:w="877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29E52944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576CD9A9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05E71EEF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ESTUDANTE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0E9A77F1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5,00 €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56F8061B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642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040F246F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3 028,30 €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53F57C02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0BA32FB9" w14:textId="77777777" w:rsidR="00BD5FA7" w:rsidRPr="00BD5FA7" w:rsidRDefault="00BD5FA7" w:rsidP="00BD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BD5FA7" w:rsidRPr="00BD5FA7" w14:paraId="54866E65" w14:textId="77777777" w:rsidTr="00BD5FA7">
        <w:trPr>
          <w:trHeight w:val="492"/>
          <w:jc w:val="center"/>
        </w:trPr>
        <w:tc>
          <w:tcPr>
            <w:tcW w:w="877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260795E1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0C0D98BB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00A8F60F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SOCIAL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6CF452CC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11,00 €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74194289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081A72D7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1 452,83 €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79B45953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16D3C056" w14:textId="77777777" w:rsidR="00BD5FA7" w:rsidRPr="00BD5FA7" w:rsidRDefault="00BD5FA7" w:rsidP="00BD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BD5FA7" w:rsidRPr="00BD5FA7" w14:paraId="366C52C0" w14:textId="77777777" w:rsidTr="00BD5FA7">
        <w:trPr>
          <w:trHeight w:val="492"/>
          <w:jc w:val="center"/>
        </w:trPr>
        <w:tc>
          <w:tcPr>
            <w:tcW w:w="877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4445F9A6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4B8730CB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PRE-COMPRADOS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1C67AD45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ÚNICA (10 VIAGENS)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506EFB85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10,06 €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4CB3F3C9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1 396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2E9C3106" w14:textId="77777777" w:rsidR="00BD5FA7" w:rsidRPr="00BD5FA7" w:rsidRDefault="00BD5FA7" w:rsidP="00BD5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  <w:r w:rsidRPr="00BD5FA7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  <w:t>1 324,88 €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  <w:hideMark/>
          </w:tcPr>
          <w:p w14:paraId="39118633" w14:textId="77777777" w:rsidR="00BD5FA7" w:rsidRPr="00BD5FA7" w:rsidRDefault="00BD5FA7" w:rsidP="00BD5FA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PT"/>
              </w:rPr>
            </w:pPr>
          </w:p>
        </w:tc>
        <w:tc>
          <w:tcPr>
            <w:tcW w:w="36" w:type="dxa"/>
            <w:vAlign w:val="center"/>
            <w:hideMark/>
          </w:tcPr>
          <w:p w14:paraId="70563641" w14:textId="77777777" w:rsidR="00BD5FA7" w:rsidRPr="00BD5FA7" w:rsidRDefault="00BD5FA7" w:rsidP="00BD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14:paraId="6AF21817" w14:textId="1E702788" w:rsidR="00BD5FA7" w:rsidRDefault="00BD5FA7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4FA93F35" w14:textId="77777777" w:rsidR="009357D5" w:rsidRDefault="009357D5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1A2071B3" w14:textId="6C86D87F" w:rsidR="00E02FB4" w:rsidRDefault="009357D5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t>N.º Total de Bilhetes: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580"/>
        <w:gridCol w:w="1580"/>
      </w:tblGrid>
      <w:tr w:rsidR="009357D5" w:rsidRPr="009357D5" w14:paraId="1CA0BD69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E015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BILHETE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6D8D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QUANTIDADE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B808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VALOR TOTAL SEM IVA</w:t>
            </w:r>
          </w:p>
        </w:tc>
      </w:tr>
      <w:tr w:rsidR="009357D5" w:rsidRPr="009357D5" w14:paraId="033E3AEA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28F4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INTEIRO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013D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40 099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70E1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51 447,77</w:t>
            </w:r>
          </w:p>
        </w:tc>
      </w:tr>
      <w:tr w:rsidR="009357D5" w:rsidRPr="009357D5" w14:paraId="6491A0F8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C7F4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MEIO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7DCF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3 127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5870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2 212,50</w:t>
            </w:r>
          </w:p>
        </w:tc>
      </w:tr>
      <w:tr w:rsidR="009357D5" w:rsidRPr="009357D5" w14:paraId="46C821A5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3398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3.º IDADE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1E78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16 614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A9AC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18 181,36</w:t>
            </w:r>
          </w:p>
        </w:tc>
      </w:tr>
      <w:tr w:rsidR="009357D5" w:rsidRPr="009357D5" w14:paraId="49230DF1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A1F1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DEFICIENTE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5CB7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384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9ADE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420,23</w:t>
            </w:r>
          </w:p>
        </w:tc>
      </w:tr>
      <w:tr w:rsidR="009357D5" w:rsidRPr="009357D5" w14:paraId="19795762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ACFB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URBANO SOCIAL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F3D9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9D6E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0,00</w:t>
            </w:r>
          </w:p>
        </w:tc>
      </w:tr>
      <w:tr w:rsidR="009357D5" w:rsidRPr="009357D5" w14:paraId="297BE588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1CF2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61A9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60 224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3988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72 261,86</w:t>
            </w:r>
          </w:p>
        </w:tc>
      </w:tr>
    </w:tbl>
    <w:p w14:paraId="7D3BDA8E" w14:textId="7C3C748A" w:rsidR="008D3D54" w:rsidRDefault="008D3D54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364FD52F" w14:textId="128BD8E1" w:rsidR="008D3D54" w:rsidRDefault="008D3D54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1A0BE923" w14:textId="2AEAB3F0" w:rsidR="008D3D54" w:rsidRDefault="008D3D54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0905D64F" w14:textId="2BF0360E" w:rsidR="009357D5" w:rsidRDefault="009357D5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t xml:space="preserve">N.º Total de </w:t>
      </w:r>
      <w:r>
        <w:rPr>
          <w:rFonts w:ascii="Calibri Light" w:hAnsi="Calibri Light" w:cs="Calibri Light"/>
          <w:noProof/>
          <w:sz w:val="24"/>
          <w:szCs w:val="24"/>
        </w:rPr>
        <w:t>Passes Válidos</w:t>
      </w:r>
      <w:r>
        <w:rPr>
          <w:rFonts w:ascii="Calibri Light" w:hAnsi="Calibri Light" w:cs="Calibri Light"/>
          <w:noProof/>
          <w:sz w:val="24"/>
          <w:szCs w:val="24"/>
        </w:rPr>
        <w:t>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580"/>
        <w:gridCol w:w="1580"/>
      </w:tblGrid>
      <w:tr w:rsidR="009357D5" w:rsidRPr="009357D5" w14:paraId="5B748AC9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2045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PASSE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C1FF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QUANTIDADE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1FB1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VALOR TOTAL SEM IVA</w:t>
            </w:r>
          </w:p>
        </w:tc>
      </w:tr>
      <w:tr w:rsidR="009357D5" w:rsidRPr="009357D5" w14:paraId="247F902B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37C8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NORMAL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C9AD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1 058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B968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21 958,49</w:t>
            </w:r>
          </w:p>
        </w:tc>
      </w:tr>
      <w:tr w:rsidR="009357D5" w:rsidRPr="009357D5" w14:paraId="01A001C6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7CBD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NORMAL COM DESCONTO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4491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2359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10,38</w:t>
            </w:r>
          </w:p>
        </w:tc>
      </w:tr>
      <w:tr w:rsidR="009357D5" w:rsidRPr="009357D5" w14:paraId="182811C6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C6BE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3.º IDADE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619B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2 612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62FA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27 105,66</w:t>
            </w:r>
          </w:p>
        </w:tc>
      </w:tr>
      <w:tr w:rsidR="009357D5" w:rsidRPr="009357D5" w14:paraId="7138587D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A3A2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DEFICIENTE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5B5E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CCA2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383,96</w:t>
            </w:r>
          </w:p>
        </w:tc>
      </w:tr>
      <w:tr w:rsidR="009357D5" w:rsidRPr="009357D5" w14:paraId="37781871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AB13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ESTUDANTE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AE86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1 935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347B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9 127,36</w:t>
            </w:r>
          </w:p>
        </w:tc>
      </w:tr>
      <w:tr w:rsidR="009357D5" w:rsidRPr="009357D5" w14:paraId="36B91B35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8504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SOCIAL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9564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431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D3E0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4 472,64</w:t>
            </w:r>
          </w:p>
        </w:tc>
      </w:tr>
      <w:tr w:rsidR="009357D5" w:rsidRPr="009357D5" w14:paraId="62C449AE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9884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FF1B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6 074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216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63 058,49</w:t>
            </w:r>
          </w:p>
        </w:tc>
      </w:tr>
    </w:tbl>
    <w:p w14:paraId="23CDD1E3" w14:textId="77777777" w:rsidR="009357D5" w:rsidRDefault="009357D5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627665C0" w14:textId="3E15F322" w:rsidR="008D3D54" w:rsidRDefault="008D3D54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45BE2B67" w14:textId="255D21C4" w:rsidR="009357D5" w:rsidRDefault="009357D5" w:rsidP="009357D5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t xml:space="preserve">N.º Total de </w:t>
      </w:r>
      <w:r>
        <w:rPr>
          <w:rFonts w:ascii="Calibri Light" w:hAnsi="Calibri Light" w:cs="Calibri Light"/>
          <w:noProof/>
          <w:sz w:val="24"/>
          <w:szCs w:val="24"/>
        </w:rPr>
        <w:t>Pré-comprados</w:t>
      </w:r>
      <w:r>
        <w:rPr>
          <w:rFonts w:ascii="Calibri Light" w:hAnsi="Calibri Light" w:cs="Calibri Light"/>
          <w:noProof/>
          <w:sz w:val="24"/>
          <w:szCs w:val="24"/>
        </w:rPr>
        <w:t>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580"/>
        <w:gridCol w:w="1580"/>
      </w:tblGrid>
      <w:tr w:rsidR="009357D5" w:rsidRPr="009357D5" w14:paraId="6B71F518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0D17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0544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QUANTIDADE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00B5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VALOR TOTAL SEM IVA</w:t>
            </w:r>
          </w:p>
        </w:tc>
      </w:tr>
      <w:tr w:rsidR="009357D5" w:rsidRPr="009357D5" w14:paraId="41A7956F" w14:textId="77777777" w:rsidTr="009357D5">
        <w:trPr>
          <w:trHeight w:val="49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95A7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PRÉ-COMPRADOS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EBEE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4 200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CF26" w14:textId="77777777" w:rsidR="009357D5" w:rsidRPr="009357D5" w:rsidRDefault="009357D5" w:rsidP="0093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9357D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3 986,04</w:t>
            </w:r>
          </w:p>
        </w:tc>
      </w:tr>
    </w:tbl>
    <w:p w14:paraId="6B1D252F" w14:textId="413BDB4A" w:rsidR="008D3D54" w:rsidRDefault="008D3D54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330D843E" w14:textId="77777777" w:rsidR="008D3D54" w:rsidRDefault="008D3D54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413E3E3C" w14:textId="3F17C7BB" w:rsidR="00A90EC6" w:rsidRPr="00B71F7D" w:rsidRDefault="00A90EC6" w:rsidP="00A90E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bookmarkStart w:id="12" w:name="_Toc185431004"/>
      <w:r w:rsidRPr="00B71F7D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INDICADORES </w:t>
      </w:r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FINANCEIROS</w:t>
      </w:r>
      <w:bookmarkEnd w:id="12"/>
    </w:p>
    <w:p w14:paraId="35301DD0" w14:textId="7F1AB51A" w:rsidR="00AB5171" w:rsidRDefault="00247F02" w:rsidP="00A90EC6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t>N</w:t>
      </w:r>
      <w:r w:rsidR="00AB5171">
        <w:rPr>
          <w:rFonts w:ascii="Calibri Light" w:hAnsi="Calibri Light" w:cs="Calibri Light"/>
          <w:noProof/>
          <w:sz w:val="24"/>
          <w:szCs w:val="24"/>
        </w:rPr>
        <w:t>o ano de</w:t>
      </w:r>
      <w:r w:rsidR="00137691">
        <w:rPr>
          <w:rFonts w:ascii="Calibri Light" w:hAnsi="Calibri Light" w:cs="Calibri Light"/>
          <w:noProof/>
          <w:sz w:val="24"/>
          <w:szCs w:val="24"/>
        </w:rPr>
        <w:t xml:space="preserve"> 2023 </w:t>
      </w:r>
      <w:r>
        <w:rPr>
          <w:rFonts w:ascii="Calibri Light" w:hAnsi="Calibri Light" w:cs="Calibri Light"/>
          <w:noProof/>
          <w:sz w:val="24"/>
          <w:szCs w:val="24"/>
        </w:rPr>
        <w:t xml:space="preserve">os transportes urbanos apresentaram </w:t>
      </w:r>
      <w:r w:rsidR="00137691">
        <w:rPr>
          <w:rFonts w:ascii="Calibri Light" w:hAnsi="Calibri Light" w:cs="Calibri Light"/>
          <w:noProof/>
          <w:sz w:val="24"/>
          <w:szCs w:val="24"/>
        </w:rPr>
        <w:t xml:space="preserve">um valor </w:t>
      </w:r>
      <w:r w:rsidR="00AB5171">
        <w:rPr>
          <w:rFonts w:ascii="Calibri Light" w:hAnsi="Calibri Light" w:cs="Calibri Light"/>
          <w:noProof/>
          <w:sz w:val="24"/>
          <w:szCs w:val="24"/>
        </w:rPr>
        <w:t>de gastos de 2</w:t>
      </w:r>
      <w:r>
        <w:rPr>
          <w:rFonts w:ascii="Calibri Light" w:hAnsi="Calibri Light" w:cs="Calibri Light"/>
          <w:noProof/>
          <w:sz w:val="24"/>
          <w:szCs w:val="24"/>
        </w:rPr>
        <w:t>8</w:t>
      </w:r>
      <w:r w:rsidR="00AB5171">
        <w:rPr>
          <w:rFonts w:ascii="Calibri Light" w:hAnsi="Calibri Light" w:cs="Calibri Light"/>
          <w:noProof/>
          <w:sz w:val="24"/>
          <w:szCs w:val="24"/>
        </w:rPr>
        <w:t>4.</w:t>
      </w:r>
      <w:r>
        <w:rPr>
          <w:rFonts w:ascii="Calibri Light" w:hAnsi="Calibri Light" w:cs="Calibri Light"/>
          <w:noProof/>
          <w:sz w:val="24"/>
          <w:szCs w:val="24"/>
        </w:rPr>
        <w:t>269</w:t>
      </w:r>
      <w:r w:rsidR="00AB5171">
        <w:rPr>
          <w:rFonts w:ascii="Calibri Light" w:hAnsi="Calibri Light" w:cs="Calibri Light"/>
          <w:noProof/>
          <w:sz w:val="24"/>
          <w:szCs w:val="24"/>
        </w:rPr>
        <w:t>€</w:t>
      </w:r>
      <w:r w:rsidR="00CE0655">
        <w:rPr>
          <w:rFonts w:ascii="Calibri Light" w:hAnsi="Calibri Light" w:cs="Calibri Light"/>
          <w:noProof/>
          <w:sz w:val="24"/>
          <w:szCs w:val="24"/>
        </w:rPr>
        <w:t xml:space="preserve">, de rendimentos um valor de </w:t>
      </w:r>
      <w:r w:rsidR="007267C5">
        <w:rPr>
          <w:rFonts w:ascii="Calibri Light" w:hAnsi="Calibri Light" w:cs="Calibri Light"/>
          <w:noProof/>
          <w:sz w:val="24"/>
          <w:szCs w:val="24"/>
        </w:rPr>
        <w:t>163</w:t>
      </w:r>
      <w:r w:rsidR="00CE0655">
        <w:rPr>
          <w:rFonts w:ascii="Calibri Light" w:hAnsi="Calibri Light" w:cs="Calibri Light"/>
          <w:noProof/>
          <w:sz w:val="24"/>
          <w:szCs w:val="24"/>
        </w:rPr>
        <w:t>.</w:t>
      </w:r>
      <w:r w:rsidR="007267C5">
        <w:rPr>
          <w:rFonts w:ascii="Calibri Light" w:hAnsi="Calibri Light" w:cs="Calibri Light"/>
          <w:noProof/>
          <w:sz w:val="24"/>
          <w:szCs w:val="24"/>
        </w:rPr>
        <w:t>747,29</w:t>
      </w:r>
      <w:r w:rsidR="00CE0655">
        <w:rPr>
          <w:rFonts w:ascii="Calibri Light" w:hAnsi="Calibri Light" w:cs="Calibri Light"/>
          <w:noProof/>
          <w:sz w:val="24"/>
          <w:szCs w:val="24"/>
        </w:rPr>
        <w:t xml:space="preserve">€ </w:t>
      </w:r>
      <w:r w:rsidR="004B481C">
        <w:rPr>
          <w:rFonts w:ascii="Calibri Light" w:hAnsi="Calibri Light" w:cs="Calibri Light"/>
          <w:noProof/>
          <w:sz w:val="24"/>
          <w:szCs w:val="24"/>
        </w:rPr>
        <w:t xml:space="preserve">e foi registado </w:t>
      </w:r>
      <w:r w:rsidR="00CE0655">
        <w:rPr>
          <w:rFonts w:ascii="Calibri Light" w:hAnsi="Calibri Light" w:cs="Calibri Light"/>
          <w:noProof/>
          <w:sz w:val="24"/>
          <w:szCs w:val="24"/>
        </w:rPr>
        <w:t xml:space="preserve">um saldo de – </w:t>
      </w:r>
      <w:r w:rsidR="007267C5">
        <w:rPr>
          <w:rFonts w:ascii="Calibri Light" w:hAnsi="Calibri Light" w:cs="Calibri Light"/>
          <w:noProof/>
          <w:sz w:val="24"/>
          <w:szCs w:val="24"/>
        </w:rPr>
        <w:t>120</w:t>
      </w:r>
      <w:r w:rsidR="00CE0655">
        <w:rPr>
          <w:rFonts w:ascii="Calibri Light" w:hAnsi="Calibri Light" w:cs="Calibri Light"/>
          <w:noProof/>
          <w:sz w:val="24"/>
          <w:szCs w:val="24"/>
        </w:rPr>
        <w:t>.</w:t>
      </w:r>
      <w:r w:rsidR="007267C5">
        <w:rPr>
          <w:rFonts w:ascii="Calibri Light" w:hAnsi="Calibri Light" w:cs="Calibri Light"/>
          <w:noProof/>
          <w:sz w:val="24"/>
          <w:szCs w:val="24"/>
        </w:rPr>
        <w:t>521,71</w:t>
      </w:r>
      <w:r w:rsidR="00CE0655">
        <w:rPr>
          <w:rFonts w:ascii="Calibri Light" w:hAnsi="Calibri Light" w:cs="Calibri Light"/>
          <w:noProof/>
          <w:sz w:val="24"/>
          <w:szCs w:val="24"/>
        </w:rPr>
        <w:t>€</w:t>
      </w:r>
    </w:p>
    <w:p w14:paraId="3EA290C5" w14:textId="77777777" w:rsidR="007267C5" w:rsidRDefault="007267C5" w:rsidP="00A90EC6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tbl>
      <w:tblPr>
        <w:tblW w:w="6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8"/>
        <w:gridCol w:w="1597"/>
        <w:gridCol w:w="1838"/>
        <w:gridCol w:w="1687"/>
      </w:tblGrid>
      <w:tr w:rsidR="005908CB" w:rsidRPr="005908CB" w14:paraId="3CE0780F" w14:textId="77777777" w:rsidTr="007267C5">
        <w:trPr>
          <w:trHeight w:val="408"/>
          <w:jc w:val="center"/>
        </w:trPr>
        <w:tc>
          <w:tcPr>
            <w:tcW w:w="650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014C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ANO 2023</w:t>
            </w:r>
          </w:p>
        </w:tc>
      </w:tr>
      <w:tr w:rsidR="005908CB" w:rsidRPr="005908CB" w14:paraId="08876F6B" w14:textId="77777777" w:rsidTr="007267C5">
        <w:trPr>
          <w:trHeight w:val="408"/>
          <w:jc w:val="center"/>
        </w:trPr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9AD0" w14:textId="77777777" w:rsidR="005908CB" w:rsidRPr="005908CB" w:rsidRDefault="005908CB" w:rsidP="005908C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LINHA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DC5A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GASTOS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4AC7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RENDIMENTOS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48538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SALDO</w:t>
            </w:r>
          </w:p>
        </w:tc>
      </w:tr>
      <w:tr w:rsidR="005908CB" w:rsidRPr="005908CB" w14:paraId="27953730" w14:textId="77777777" w:rsidTr="007267C5">
        <w:trPr>
          <w:trHeight w:val="408"/>
          <w:jc w:val="center"/>
        </w:trPr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0694" w14:textId="77777777" w:rsidR="005908CB" w:rsidRPr="005908CB" w:rsidRDefault="005908CB" w:rsidP="005908C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AZUL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4A23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132 372,00 €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E98C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56 034,80 €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7689E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-76 337,20 €</w:t>
            </w:r>
          </w:p>
        </w:tc>
      </w:tr>
      <w:tr w:rsidR="005908CB" w:rsidRPr="005908CB" w14:paraId="39033783" w14:textId="77777777" w:rsidTr="007267C5">
        <w:trPr>
          <w:trHeight w:val="408"/>
          <w:jc w:val="center"/>
        </w:trPr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F259" w14:textId="77777777" w:rsidR="005908CB" w:rsidRPr="005908CB" w:rsidRDefault="005908CB" w:rsidP="005908C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VERMELHA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05DE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71 567,00 €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DEB4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39 532,61 €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D7D0C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-32 034,39 €</w:t>
            </w:r>
          </w:p>
        </w:tc>
      </w:tr>
      <w:tr w:rsidR="005908CB" w:rsidRPr="005908CB" w14:paraId="5990CE1F" w14:textId="77777777" w:rsidTr="007267C5">
        <w:trPr>
          <w:trHeight w:val="408"/>
          <w:jc w:val="center"/>
        </w:trPr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63B2" w14:textId="77777777" w:rsidR="005908CB" w:rsidRPr="005908CB" w:rsidRDefault="005908CB" w:rsidP="005908C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VERDE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8BF6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60 805,00 €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5694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43 738,98 €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22922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-17 066,02 €</w:t>
            </w:r>
          </w:p>
        </w:tc>
      </w:tr>
      <w:tr w:rsidR="005908CB" w:rsidRPr="005908CB" w14:paraId="22766990" w14:textId="77777777" w:rsidTr="007267C5">
        <w:trPr>
          <w:trHeight w:val="408"/>
          <w:jc w:val="center"/>
        </w:trPr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7420" w14:textId="77777777" w:rsidR="005908CB" w:rsidRPr="005908CB" w:rsidRDefault="005908CB" w:rsidP="005908C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OUTROS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A293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19 525,00 €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CF05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24 440,90 €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E920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4 915,90 €</w:t>
            </w:r>
          </w:p>
        </w:tc>
      </w:tr>
      <w:tr w:rsidR="005908CB" w:rsidRPr="005908CB" w14:paraId="62786E15" w14:textId="77777777" w:rsidTr="007267C5">
        <w:trPr>
          <w:trHeight w:val="408"/>
          <w:jc w:val="center"/>
        </w:trPr>
        <w:tc>
          <w:tcPr>
            <w:tcW w:w="137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7362" w14:textId="77777777" w:rsidR="005908CB" w:rsidRPr="005908CB" w:rsidRDefault="005908CB" w:rsidP="005908C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TOTAL</w:t>
            </w:r>
          </w:p>
        </w:tc>
        <w:tc>
          <w:tcPr>
            <w:tcW w:w="159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47AC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284 269,00 €</w:t>
            </w:r>
          </w:p>
        </w:tc>
        <w:tc>
          <w:tcPr>
            <w:tcW w:w="183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7FDB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163 747,29 €</w:t>
            </w:r>
          </w:p>
        </w:tc>
        <w:tc>
          <w:tcPr>
            <w:tcW w:w="168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BD63" w14:textId="77777777" w:rsidR="005908CB" w:rsidRPr="005908CB" w:rsidRDefault="005908CB" w:rsidP="005908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5908C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-120 521,71 €</w:t>
            </w:r>
          </w:p>
        </w:tc>
      </w:tr>
    </w:tbl>
    <w:p w14:paraId="2597FA98" w14:textId="52755BFB" w:rsidR="005908CB" w:rsidRDefault="005908CB" w:rsidP="00A90EC6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7B1AE267" w14:textId="77777777" w:rsidR="004B481C" w:rsidRDefault="004B481C" w:rsidP="00A90EC6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19B3AE9C" w14:textId="7D98A5D0" w:rsidR="00247F02" w:rsidRDefault="004B481C" w:rsidP="00A90EC6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t>Segue em seguida os gráficos comparativos dos gastos e rendimentos referentes aos anos de 2023/2022</w:t>
      </w:r>
    </w:p>
    <w:p w14:paraId="641E0B01" w14:textId="6F991BAC" w:rsidR="007267C5" w:rsidRDefault="007267C5" w:rsidP="00A90EC6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5FC78E6B" w14:textId="59B9BF9C" w:rsidR="007267C5" w:rsidRDefault="007267C5" w:rsidP="007267C5">
      <w:pPr>
        <w:spacing w:after="0" w:line="360" w:lineRule="auto"/>
        <w:jc w:val="center"/>
        <w:rPr>
          <w:rFonts w:ascii="Calibri Light" w:hAnsi="Calibri Light" w:cs="Calibri Light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5F8AF92" wp14:editId="70743D17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4D3273D-B788-4B81-AD7B-3309421EC3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D32FBB6" w14:textId="1F456B22" w:rsidR="004B481C" w:rsidRDefault="004B481C" w:rsidP="00A90EC6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1FC5B608" w14:textId="7EE50162" w:rsidR="007267C5" w:rsidRDefault="007267C5" w:rsidP="00A90EC6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3272FA73" w14:textId="7FFECC57" w:rsidR="007267C5" w:rsidRDefault="007267C5" w:rsidP="00A90EC6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6CF21924" w14:textId="2D7BDA62" w:rsidR="007267C5" w:rsidRDefault="007267C5" w:rsidP="007267C5">
      <w:pPr>
        <w:spacing w:after="0" w:line="360" w:lineRule="auto"/>
        <w:jc w:val="center"/>
        <w:rPr>
          <w:rFonts w:ascii="Calibri Light" w:hAnsi="Calibri Light" w:cs="Calibri Light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375A74A" wp14:editId="539F7283">
            <wp:extent cx="4572000" cy="2743200"/>
            <wp:effectExtent l="0" t="0" r="0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D9275E7-BE16-4BE2-AC28-2322ADCE04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A44DEC0" w14:textId="3F225506" w:rsidR="00247F02" w:rsidRDefault="00247F02" w:rsidP="00A90EC6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529949B2" w14:textId="736F8D4C" w:rsidR="00C9709E" w:rsidRDefault="00C9709E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198CA176" w14:textId="431AE14B" w:rsidR="009357D5" w:rsidRDefault="009357D5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7941C146" w14:textId="3C79CD02" w:rsidR="009357D5" w:rsidRDefault="009357D5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27BA8EEF" w14:textId="77777777" w:rsidR="009357D5" w:rsidRDefault="009357D5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21D7518D" w14:textId="49E34F39" w:rsidR="005A5455" w:rsidRPr="00B71F7D" w:rsidRDefault="005A5455" w:rsidP="005A54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bookmarkStart w:id="13" w:name="_Toc185431005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CONTRIBUTO NO DOMÍNIO AMBIENTAL E DOS COMPROMISSOS ASSUMIDOS NO ÂMBITO DA CIMEIRA COP21 DE PARIS, PARA A DIMINUIÇÃO DAS EMISSÕES CO2 E DE OUTR</w:t>
      </w:r>
      <w:r w:rsidR="00C45C7F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OS</w:t>
      </w:r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POLUENTES ATMOSFÉRICOS DO SETOR</w:t>
      </w:r>
      <w:r w:rsidR="009B3AF6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DOS TRANSPORTES</w:t>
      </w:r>
      <w:bookmarkEnd w:id="13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</w:t>
      </w:r>
    </w:p>
    <w:p w14:paraId="6EA61060" w14:textId="07724AA6" w:rsidR="00503559" w:rsidRDefault="00FC2671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t>A</w:t>
      </w:r>
      <w:r w:rsidR="00503559">
        <w:rPr>
          <w:rFonts w:ascii="Calibri Light" w:hAnsi="Calibri Light" w:cs="Calibri Light"/>
          <w:noProof/>
          <w:sz w:val="24"/>
          <w:szCs w:val="24"/>
        </w:rPr>
        <w:t xml:space="preserve">nualmente </w:t>
      </w:r>
      <w:r>
        <w:rPr>
          <w:rFonts w:ascii="Calibri Light" w:hAnsi="Calibri Light" w:cs="Calibri Light"/>
          <w:noProof/>
          <w:sz w:val="24"/>
          <w:szCs w:val="24"/>
        </w:rPr>
        <w:t xml:space="preserve">é </w:t>
      </w:r>
      <w:r w:rsidR="00503559">
        <w:rPr>
          <w:rFonts w:ascii="Calibri Light" w:hAnsi="Calibri Light" w:cs="Calibri Light"/>
          <w:noProof/>
          <w:sz w:val="24"/>
          <w:szCs w:val="24"/>
        </w:rPr>
        <w:t>verifica</w:t>
      </w:r>
      <w:r>
        <w:rPr>
          <w:rFonts w:ascii="Calibri Light" w:hAnsi="Calibri Light" w:cs="Calibri Light"/>
          <w:noProof/>
          <w:sz w:val="24"/>
          <w:szCs w:val="24"/>
        </w:rPr>
        <w:t>do</w:t>
      </w:r>
      <w:r w:rsidR="00503559">
        <w:rPr>
          <w:rFonts w:ascii="Calibri Light" w:hAnsi="Calibri Light" w:cs="Calibri Light"/>
          <w:noProof/>
          <w:sz w:val="24"/>
          <w:szCs w:val="24"/>
        </w:rPr>
        <w:t xml:space="preserve"> e analisa</w:t>
      </w:r>
      <w:r>
        <w:rPr>
          <w:rFonts w:ascii="Calibri Light" w:hAnsi="Calibri Light" w:cs="Calibri Light"/>
          <w:noProof/>
          <w:sz w:val="24"/>
          <w:szCs w:val="24"/>
        </w:rPr>
        <w:t>do</w:t>
      </w:r>
      <w:r w:rsidR="00503559">
        <w:rPr>
          <w:rFonts w:ascii="Calibri Light" w:hAnsi="Calibri Light" w:cs="Calibri Light"/>
          <w:noProof/>
          <w:sz w:val="24"/>
          <w:szCs w:val="24"/>
        </w:rPr>
        <w:t xml:space="preserve"> a otimização do serviço prestado, através da re</w:t>
      </w:r>
      <w:r w:rsidR="008617E0">
        <w:rPr>
          <w:rFonts w:ascii="Calibri Light" w:hAnsi="Calibri Light" w:cs="Calibri Light"/>
          <w:noProof/>
          <w:sz w:val="24"/>
          <w:szCs w:val="24"/>
        </w:rPr>
        <w:t>ava</w:t>
      </w:r>
      <w:r w:rsidR="00503559">
        <w:rPr>
          <w:rFonts w:ascii="Calibri Light" w:hAnsi="Calibri Light" w:cs="Calibri Light"/>
          <w:noProof/>
          <w:sz w:val="24"/>
          <w:szCs w:val="24"/>
        </w:rPr>
        <w:t>liação dos trajetos e horários das linhas adaptando-as às necessidades dos Municipes, sempre com o objectivo e compromisso das preocup</w:t>
      </w:r>
      <w:r w:rsidR="008617E0">
        <w:rPr>
          <w:rFonts w:ascii="Calibri Light" w:hAnsi="Calibri Light" w:cs="Calibri Light"/>
          <w:noProof/>
          <w:sz w:val="24"/>
          <w:szCs w:val="24"/>
        </w:rPr>
        <w:t>aç</w:t>
      </w:r>
      <w:r w:rsidR="00503559">
        <w:rPr>
          <w:rFonts w:ascii="Calibri Light" w:hAnsi="Calibri Light" w:cs="Calibri Light"/>
          <w:noProof/>
          <w:sz w:val="24"/>
          <w:szCs w:val="24"/>
        </w:rPr>
        <w:t>ões ambientais, priorizando a redução de CO2 e a eficiencia do serviço.</w:t>
      </w:r>
    </w:p>
    <w:p w14:paraId="416DD425" w14:textId="2A1C9DFA" w:rsidR="00C9709E" w:rsidRDefault="00C9709E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26E54308" w14:textId="77777777" w:rsidR="00503559" w:rsidRDefault="00503559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1C71E549" w14:textId="069759BD" w:rsidR="00F928B5" w:rsidRPr="00B71F7D" w:rsidRDefault="00F928B5" w:rsidP="00F928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bookmarkStart w:id="14" w:name="_Toc185431006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RECLAMAÇÕES</w:t>
      </w:r>
      <w:bookmarkEnd w:id="14"/>
    </w:p>
    <w:p w14:paraId="613BD5D1" w14:textId="41777B22" w:rsidR="00F928B5" w:rsidRPr="00513592" w:rsidRDefault="00F928B5" w:rsidP="00F928B5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</w:t>
      </w:r>
      <w:r w:rsidRPr="00F928B5">
        <w:rPr>
          <w:rFonts w:ascii="Calibri Light" w:hAnsi="Calibri Light" w:cs="Calibri Light"/>
          <w:sz w:val="24"/>
          <w:szCs w:val="24"/>
        </w:rPr>
        <w:t xml:space="preserve">o ano de 2023 </w:t>
      </w:r>
      <w:r>
        <w:rPr>
          <w:rFonts w:ascii="Calibri Light" w:hAnsi="Calibri Light" w:cs="Calibri Light"/>
          <w:sz w:val="24"/>
          <w:szCs w:val="24"/>
        </w:rPr>
        <w:t xml:space="preserve">apenas foi registada </w:t>
      </w:r>
      <w:r w:rsidRPr="00F928B5">
        <w:rPr>
          <w:rFonts w:ascii="Calibri Light" w:hAnsi="Calibri Light" w:cs="Calibri Light"/>
          <w:sz w:val="24"/>
          <w:szCs w:val="24"/>
        </w:rPr>
        <w:t>uma (1) reclamação/sugestão referente à lotação.</w:t>
      </w:r>
    </w:p>
    <w:p w14:paraId="7699E65B" w14:textId="4449611F" w:rsidR="00C9709E" w:rsidRDefault="00C9709E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4E1FCC96" w14:textId="77777777" w:rsidR="00503559" w:rsidRDefault="00503559" w:rsidP="00BB4EB7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p w14:paraId="018FCFF7" w14:textId="04A365A7" w:rsidR="006B1364" w:rsidRPr="00B71F7D" w:rsidRDefault="001B6FB4" w:rsidP="006B136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bookmarkStart w:id="15" w:name="_Toc185431007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ANÁLISE COMPARATIVA 2022/</w:t>
      </w:r>
      <w:r w:rsidR="006B1364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2023</w:t>
      </w:r>
      <w:bookmarkEnd w:id="15"/>
    </w:p>
    <w:p w14:paraId="0F708409" w14:textId="2350FEF1" w:rsidR="00582113" w:rsidRDefault="001B6FB4" w:rsidP="00582113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t xml:space="preserve">A análise comparativa referente ao ano 2022/2023 torna-se inconsistente e pouco fiável uma vez que o operador no inicio do ano 2022 era a TRN </w:t>
      </w:r>
      <w:r w:rsidR="00FC2671">
        <w:rPr>
          <w:rFonts w:ascii="Calibri Light" w:hAnsi="Calibri Light" w:cs="Calibri Light"/>
          <w:noProof/>
          <w:sz w:val="24"/>
          <w:szCs w:val="24"/>
        </w:rPr>
        <w:t xml:space="preserve">Rodoviária Internacional e Nacional, LDA </w:t>
      </w:r>
      <w:r>
        <w:rPr>
          <w:rFonts w:ascii="Calibri Light" w:hAnsi="Calibri Light" w:cs="Calibri Light"/>
          <w:noProof/>
          <w:sz w:val="24"/>
          <w:szCs w:val="24"/>
        </w:rPr>
        <w:t xml:space="preserve">e depois houve </w:t>
      </w:r>
      <w:r w:rsidR="00FC2671">
        <w:rPr>
          <w:rFonts w:ascii="Calibri Light" w:hAnsi="Calibri Light" w:cs="Calibri Light"/>
          <w:noProof/>
          <w:sz w:val="24"/>
          <w:szCs w:val="24"/>
        </w:rPr>
        <w:t>uma</w:t>
      </w:r>
      <w:r>
        <w:rPr>
          <w:rFonts w:ascii="Calibri Light" w:hAnsi="Calibri Light" w:cs="Calibri Light"/>
          <w:noProof/>
          <w:sz w:val="24"/>
          <w:szCs w:val="24"/>
        </w:rPr>
        <w:t xml:space="preserve"> cessão da posição cont</w:t>
      </w:r>
      <w:r w:rsidR="008617E0">
        <w:rPr>
          <w:rFonts w:ascii="Calibri Light" w:hAnsi="Calibri Light" w:cs="Calibri Light"/>
          <w:noProof/>
          <w:sz w:val="24"/>
          <w:szCs w:val="24"/>
        </w:rPr>
        <w:t>ra</w:t>
      </w:r>
      <w:r>
        <w:rPr>
          <w:rFonts w:ascii="Calibri Light" w:hAnsi="Calibri Light" w:cs="Calibri Light"/>
          <w:noProof/>
          <w:sz w:val="24"/>
          <w:szCs w:val="24"/>
        </w:rPr>
        <w:t>tual à Rodoviária do Tejo SA</w:t>
      </w:r>
    </w:p>
    <w:p w14:paraId="68C87CA7" w14:textId="4D594D47" w:rsidR="001B6FB4" w:rsidRDefault="001B6FB4" w:rsidP="00582113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t xml:space="preserve">Mas pode-se concluir que existiu uma maior procura na utilização dos </w:t>
      </w:r>
      <w:r w:rsidR="008617E0">
        <w:rPr>
          <w:rFonts w:ascii="Calibri Light" w:hAnsi="Calibri Light" w:cs="Calibri Light"/>
          <w:noProof/>
          <w:sz w:val="24"/>
          <w:szCs w:val="24"/>
        </w:rPr>
        <w:t>s</w:t>
      </w:r>
      <w:r>
        <w:rPr>
          <w:rFonts w:ascii="Calibri Light" w:hAnsi="Calibri Light" w:cs="Calibri Light"/>
          <w:noProof/>
          <w:sz w:val="24"/>
          <w:szCs w:val="24"/>
        </w:rPr>
        <w:t>erviços de tra</w:t>
      </w:r>
      <w:r w:rsidR="008617E0">
        <w:rPr>
          <w:rFonts w:ascii="Calibri Light" w:hAnsi="Calibri Light" w:cs="Calibri Light"/>
          <w:noProof/>
          <w:sz w:val="24"/>
          <w:szCs w:val="24"/>
        </w:rPr>
        <w:t>ns</w:t>
      </w:r>
      <w:r>
        <w:rPr>
          <w:rFonts w:ascii="Calibri Light" w:hAnsi="Calibri Light" w:cs="Calibri Light"/>
          <w:noProof/>
          <w:sz w:val="24"/>
          <w:szCs w:val="24"/>
        </w:rPr>
        <w:t xml:space="preserve">portes urbanos o que levou a </w:t>
      </w:r>
      <w:r w:rsidR="00660585">
        <w:rPr>
          <w:rFonts w:ascii="Calibri Light" w:hAnsi="Calibri Light" w:cs="Calibri Light"/>
          <w:noProof/>
          <w:sz w:val="24"/>
          <w:szCs w:val="24"/>
        </w:rPr>
        <w:t>60.224</w:t>
      </w:r>
      <w:r>
        <w:rPr>
          <w:rFonts w:ascii="Calibri Light" w:hAnsi="Calibri Light" w:cs="Calibri Light"/>
          <w:noProof/>
          <w:sz w:val="24"/>
          <w:szCs w:val="24"/>
        </w:rPr>
        <w:t xml:space="preserve"> bilhetes emitidos num valor de </w:t>
      </w:r>
      <w:r w:rsidR="008D5734">
        <w:rPr>
          <w:rFonts w:ascii="Calibri Light" w:hAnsi="Calibri Light" w:cs="Calibri Light"/>
          <w:noProof/>
          <w:sz w:val="24"/>
          <w:szCs w:val="24"/>
        </w:rPr>
        <w:t>72</w:t>
      </w:r>
      <w:r>
        <w:rPr>
          <w:rFonts w:ascii="Calibri Light" w:hAnsi="Calibri Light" w:cs="Calibri Light"/>
          <w:noProof/>
          <w:sz w:val="24"/>
          <w:szCs w:val="24"/>
        </w:rPr>
        <w:t>.</w:t>
      </w:r>
      <w:r w:rsidR="008D5734">
        <w:rPr>
          <w:rFonts w:ascii="Calibri Light" w:hAnsi="Calibri Light" w:cs="Calibri Light"/>
          <w:noProof/>
          <w:sz w:val="24"/>
          <w:szCs w:val="24"/>
        </w:rPr>
        <w:t>261</w:t>
      </w:r>
      <w:r>
        <w:rPr>
          <w:rFonts w:ascii="Calibri Light" w:hAnsi="Calibri Light" w:cs="Calibri Light"/>
          <w:noProof/>
          <w:sz w:val="24"/>
          <w:szCs w:val="24"/>
        </w:rPr>
        <w:t>,</w:t>
      </w:r>
      <w:r w:rsidR="008D5734">
        <w:rPr>
          <w:rFonts w:ascii="Calibri Light" w:hAnsi="Calibri Light" w:cs="Calibri Light"/>
          <w:noProof/>
          <w:sz w:val="24"/>
          <w:szCs w:val="24"/>
        </w:rPr>
        <w:t>86</w:t>
      </w:r>
      <w:r>
        <w:rPr>
          <w:rFonts w:ascii="Calibri Light" w:hAnsi="Calibri Light" w:cs="Calibri Light"/>
          <w:noProof/>
          <w:sz w:val="24"/>
          <w:szCs w:val="24"/>
        </w:rPr>
        <w:t xml:space="preserve"> euros</w:t>
      </w:r>
      <w:r w:rsidR="00660585">
        <w:rPr>
          <w:rFonts w:ascii="Calibri Light" w:hAnsi="Calibri Light" w:cs="Calibri Light"/>
          <w:noProof/>
          <w:sz w:val="24"/>
          <w:szCs w:val="24"/>
        </w:rPr>
        <w:t>,</w:t>
      </w:r>
      <w:r>
        <w:rPr>
          <w:rFonts w:ascii="Calibri Light" w:hAnsi="Calibri Light" w:cs="Calibri Light"/>
          <w:noProof/>
          <w:sz w:val="24"/>
          <w:szCs w:val="24"/>
        </w:rPr>
        <w:t xml:space="preserve"> </w:t>
      </w:r>
      <w:r w:rsidR="00660585">
        <w:rPr>
          <w:rFonts w:ascii="Calibri Light" w:hAnsi="Calibri Light" w:cs="Calibri Light"/>
          <w:noProof/>
          <w:sz w:val="24"/>
          <w:szCs w:val="24"/>
        </w:rPr>
        <w:t xml:space="preserve"> 6.074</w:t>
      </w:r>
      <w:r>
        <w:rPr>
          <w:rFonts w:ascii="Calibri Light" w:hAnsi="Calibri Light" w:cs="Calibri Light"/>
          <w:noProof/>
          <w:sz w:val="24"/>
          <w:szCs w:val="24"/>
        </w:rPr>
        <w:t xml:space="preserve"> passes </w:t>
      </w:r>
      <w:r w:rsidR="00660585">
        <w:rPr>
          <w:rFonts w:ascii="Calibri Light" w:hAnsi="Calibri Light" w:cs="Calibri Light"/>
          <w:noProof/>
          <w:sz w:val="24"/>
          <w:szCs w:val="24"/>
        </w:rPr>
        <w:t xml:space="preserve">válidos </w:t>
      </w:r>
      <w:r>
        <w:rPr>
          <w:rFonts w:ascii="Calibri Light" w:hAnsi="Calibri Light" w:cs="Calibri Light"/>
          <w:noProof/>
          <w:sz w:val="24"/>
          <w:szCs w:val="24"/>
        </w:rPr>
        <w:t xml:space="preserve">no valor de </w:t>
      </w:r>
      <w:r w:rsidR="008D5734">
        <w:rPr>
          <w:rFonts w:ascii="Calibri Light" w:hAnsi="Calibri Light" w:cs="Calibri Light"/>
          <w:noProof/>
          <w:sz w:val="24"/>
          <w:szCs w:val="24"/>
        </w:rPr>
        <w:t>63</w:t>
      </w:r>
      <w:r w:rsidR="00660585">
        <w:rPr>
          <w:rFonts w:ascii="Calibri Light" w:hAnsi="Calibri Light" w:cs="Calibri Light"/>
          <w:noProof/>
          <w:sz w:val="24"/>
          <w:szCs w:val="24"/>
        </w:rPr>
        <w:t>.</w:t>
      </w:r>
      <w:r w:rsidR="008D5734">
        <w:rPr>
          <w:rFonts w:ascii="Calibri Light" w:hAnsi="Calibri Light" w:cs="Calibri Light"/>
          <w:noProof/>
          <w:sz w:val="24"/>
          <w:szCs w:val="24"/>
        </w:rPr>
        <w:t>058</w:t>
      </w:r>
      <w:r>
        <w:rPr>
          <w:rFonts w:ascii="Calibri Light" w:hAnsi="Calibri Light" w:cs="Calibri Light"/>
          <w:noProof/>
          <w:sz w:val="24"/>
          <w:szCs w:val="24"/>
        </w:rPr>
        <w:t>,</w:t>
      </w:r>
      <w:r w:rsidR="008D5734">
        <w:rPr>
          <w:rFonts w:ascii="Calibri Light" w:hAnsi="Calibri Light" w:cs="Calibri Light"/>
          <w:noProof/>
          <w:sz w:val="24"/>
          <w:szCs w:val="24"/>
        </w:rPr>
        <w:t>49</w:t>
      </w:r>
      <w:r>
        <w:rPr>
          <w:rFonts w:ascii="Calibri Light" w:hAnsi="Calibri Light" w:cs="Calibri Light"/>
          <w:noProof/>
          <w:sz w:val="24"/>
          <w:szCs w:val="24"/>
        </w:rPr>
        <w:t xml:space="preserve"> euros</w:t>
      </w:r>
      <w:r w:rsidR="00660585">
        <w:rPr>
          <w:rFonts w:ascii="Calibri Light" w:hAnsi="Calibri Light" w:cs="Calibri Light"/>
          <w:noProof/>
          <w:sz w:val="24"/>
          <w:szCs w:val="24"/>
        </w:rPr>
        <w:t xml:space="preserve"> e 4.200 pré-comprados num total de </w:t>
      </w:r>
      <w:r w:rsidR="008D5734">
        <w:rPr>
          <w:rFonts w:ascii="Calibri Light" w:hAnsi="Calibri Light" w:cs="Calibri Light"/>
          <w:noProof/>
          <w:sz w:val="24"/>
          <w:szCs w:val="24"/>
        </w:rPr>
        <w:t>3</w:t>
      </w:r>
      <w:r w:rsidR="00660585">
        <w:rPr>
          <w:rFonts w:ascii="Calibri Light" w:hAnsi="Calibri Light" w:cs="Calibri Light"/>
          <w:noProof/>
          <w:sz w:val="24"/>
          <w:szCs w:val="24"/>
        </w:rPr>
        <w:t>.</w:t>
      </w:r>
      <w:r w:rsidR="008D5734">
        <w:rPr>
          <w:rFonts w:ascii="Calibri Light" w:hAnsi="Calibri Light" w:cs="Calibri Light"/>
          <w:noProof/>
          <w:sz w:val="24"/>
          <w:szCs w:val="24"/>
        </w:rPr>
        <w:t>986</w:t>
      </w:r>
      <w:r w:rsidR="00660585">
        <w:rPr>
          <w:rFonts w:ascii="Calibri Light" w:hAnsi="Calibri Light" w:cs="Calibri Light"/>
          <w:noProof/>
          <w:sz w:val="24"/>
          <w:szCs w:val="24"/>
        </w:rPr>
        <w:t>,</w:t>
      </w:r>
      <w:r w:rsidR="008D5734">
        <w:rPr>
          <w:rFonts w:ascii="Calibri Light" w:hAnsi="Calibri Light" w:cs="Calibri Light"/>
          <w:noProof/>
          <w:sz w:val="24"/>
          <w:szCs w:val="24"/>
        </w:rPr>
        <w:t>04</w:t>
      </w:r>
      <w:r w:rsidR="00660585">
        <w:rPr>
          <w:rFonts w:ascii="Calibri Light" w:hAnsi="Calibri Light" w:cs="Calibri Light"/>
          <w:noProof/>
          <w:sz w:val="24"/>
          <w:szCs w:val="24"/>
        </w:rPr>
        <w:t>€</w:t>
      </w:r>
      <w:r>
        <w:rPr>
          <w:rFonts w:ascii="Calibri Light" w:hAnsi="Calibri Light" w:cs="Calibri Light"/>
          <w:noProof/>
          <w:sz w:val="24"/>
          <w:szCs w:val="24"/>
        </w:rPr>
        <w:t xml:space="preserve"> o que totalizou um valor de </w:t>
      </w:r>
      <w:r w:rsidR="008D5734">
        <w:rPr>
          <w:rFonts w:ascii="Calibri Light" w:hAnsi="Calibri Light" w:cs="Calibri Light"/>
          <w:noProof/>
          <w:sz w:val="24"/>
          <w:szCs w:val="24"/>
        </w:rPr>
        <w:t>139</w:t>
      </w:r>
      <w:r>
        <w:rPr>
          <w:rFonts w:ascii="Calibri Light" w:hAnsi="Calibri Light" w:cs="Calibri Light"/>
          <w:noProof/>
          <w:sz w:val="24"/>
          <w:szCs w:val="24"/>
        </w:rPr>
        <w:t>.</w:t>
      </w:r>
      <w:r w:rsidR="008D5734">
        <w:rPr>
          <w:rFonts w:ascii="Calibri Light" w:hAnsi="Calibri Light" w:cs="Calibri Light"/>
          <w:noProof/>
          <w:sz w:val="24"/>
          <w:szCs w:val="24"/>
        </w:rPr>
        <w:t>306</w:t>
      </w:r>
      <w:r>
        <w:rPr>
          <w:rFonts w:ascii="Calibri Light" w:hAnsi="Calibri Light" w:cs="Calibri Light"/>
          <w:noProof/>
          <w:sz w:val="24"/>
          <w:szCs w:val="24"/>
        </w:rPr>
        <w:t>,</w:t>
      </w:r>
      <w:r w:rsidR="008D5734">
        <w:rPr>
          <w:rFonts w:ascii="Calibri Light" w:hAnsi="Calibri Light" w:cs="Calibri Light"/>
          <w:noProof/>
          <w:sz w:val="24"/>
          <w:szCs w:val="24"/>
        </w:rPr>
        <w:t>39</w:t>
      </w:r>
      <w:r>
        <w:rPr>
          <w:rFonts w:ascii="Calibri Light" w:hAnsi="Calibri Light" w:cs="Calibri Light"/>
          <w:noProof/>
          <w:sz w:val="24"/>
          <w:szCs w:val="24"/>
        </w:rPr>
        <w:t xml:space="preserve"> euros.</w:t>
      </w:r>
    </w:p>
    <w:p w14:paraId="472FBCFE" w14:textId="3A448967" w:rsidR="00C45C7F" w:rsidRDefault="00C45C7F" w:rsidP="00582113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t>Mais se refere que como medidas previstas para o ano de 2024 temos em vista a gratuitidade do sistema e nas medidas para o c</w:t>
      </w:r>
      <w:r w:rsidRPr="00C45C7F">
        <w:rPr>
          <w:rFonts w:ascii="Calibri Light" w:hAnsi="Calibri Light" w:cs="Calibri Light"/>
          <w:noProof/>
          <w:sz w:val="24"/>
          <w:szCs w:val="24"/>
        </w:rPr>
        <w:t xml:space="preserve">ontributo no domínio ambiental e dos compromissos assumidos no âmbito da cimeira </w:t>
      </w:r>
      <w:r>
        <w:rPr>
          <w:rFonts w:ascii="Calibri Light" w:hAnsi="Calibri Light" w:cs="Calibri Light"/>
          <w:noProof/>
          <w:sz w:val="24"/>
          <w:szCs w:val="24"/>
        </w:rPr>
        <w:t>COP</w:t>
      </w:r>
      <w:r w:rsidRPr="00C45C7F">
        <w:rPr>
          <w:rFonts w:ascii="Calibri Light" w:hAnsi="Calibri Light" w:cs="Calibri Light"/>
          <w:noProof/>
          <w:sz w:val="24"/>
          <w:szCs w:val="24"/>
        </w:rPr>
        <w:t xml:space="preserve">21 de </w:t>
      </w:r>
      <w:r>
        <w:rPr>
          <w:rFonts w:ascii="Calibri Light" w:hAnsi="Calibri Light" w:cs="Calibri Light"/>
          <w:noProof/>
          <w:sz w:val="24"/>
          <w:szCs w:val="24"/>
        </w:rPr>
        <w:t>P</w:t>
      </w:r>
      <w:r w:rsidRPr="00C45C7F">
        <w:rPr>
          <w:rFonts w:ascii="Calibri Light" w:hAnsi="Calibri Light" w:cs="Calibri Light"/>
          <w:noProof/>
          <w:sz w:val="24"/>
          <w:szCs w:val="24"/>
        </w:rPr>
        <w:t xml:space="preserve">aris, para a diminuição das emissões </w:t>
      </w:r>
      <w:r>
        <w:rPr>
          <w:rFonts w:ascii="Calibri Light" w:hAnsi="Calibri Light" w:cs="Calibri Light"/>
          <w:noProof/>
          <w:sz w:val="24"/>
          <w:szCs w:val="24"/>
        </w:rPr>
        <w:t>CO</w:t>
      </w:r>
      <w:r w:rsidR="0035598E">
        <w:rPr>
          <w:rFonts w:ascii="Calibri Light" w:hAnsi="Calibri Light" w:cs="Calibri Light"/>
          <w:noProof/>
          <w:sz w:val="24"/>
          <w:szCs w:val="24"/>
        </w:rPr>
        <w:t>2</w:t>
      </w:r>
      <w:r w:rsidRPr="00C45C7F">
        <w:rPr>
          <w:rFonts w:ascii="Calibri Light" w:hAnsi="Calibri Light" w:cs="Calibri Light"/>
          <w:noProof/>
          <w:sz w:val="24"/>
          <w:szCs w:val="24"/>
        </w:rPr>
        <w:t xml:space="preserve"> e de outros poluentes atmosféricos do setor dos transportes</w:t>
      </w:r>
      <w:r>
        <w:rPr>
          <w:rFonts w:ascii="Calibri Light" w:hAnsi="Calibri Light" w:cs="Calibri Light"/>
          <w:noProof/>
          <w:sz w:val="24"/>
          <w:szCs w:val="24"/>
        </w:rPr>
        <w:t xml:space="preserve"> a substituição </w:t>
      </w:r>
      <w:r w:rsidR="0035598E">
        <w:rPr>
          <w:rFonts w:ascii="Calibri Light" w:hAnsi="Calibri Light" w:cs="Calibri Light"/>
          <w:noProof/>
          <w:sz w:val="24"/>
          <w:szCs w:val="24"/>
        </w:rPr>
        <w:t xml:space="preserve">faseada </w:t>
      </w:r>
      <w:r>
        <w:rPr>
          <w:rFonts w:ascii="Calibri Light" w:hAnsi="Calibri Light" w:cs="Calibri Light"/>
          <w:noProof/>
          <w:sz w:val="24"/>
          <w:szCs w:val="24"/>
        </w:rPr>
        <w:t xml:space="preserve">dos autocarros a combustão por autocarros </w:t>
      </w:r>
      <w:r w:rsidR="0035598E">
        <w:rPr>
          <w:rFonts w:ascii="Calibri Light" w:hAnsi="Calibri Light" w:cs="Calibri Light"/>
          <w:noProof/>
          <w:sz w:val="24"/>
          <w:szCs w:val="24"/>
        </w:rPr>
        <w:t xml:space="preserve">100% </w:t>
      </w:r>
      <w:r>
        <w:rPr>
          <w:rFonts w:ascii="Calibri Light" w:hAnsi="Calibri Light" w:cs="Calibri Light"/>
          <w:noProof/>
          <w:sz w:val="24"/>
          <w:szCs w:val="24"/>
        </w:rPr>
        <w:t>elétricos.</w:t>
      </w:r>
    </w:p>
    <w:p w14:paraId="4B802121" w14:textId="77777777" w:rsidR="00C45C7F" w:rsidRPr="00BB4EB7" w:rsidRDefault="00C45C7F" w:rsidP="00582113">
      <w:pPr>
        <w:spacing w:after="0" w:line="360" w:lineRule="auto"/>
        <w:jc w:val="both"/>
        <w:rPr>
          <w:rFonts w:ascii="Calibri Light" w:hAnsi="Calibri Light" w:cs="Calibri Light"/>
          <w:noProof/>
          <w:sz w:val="24"/>
          <w:szCs w:val="24"/>
        </w:rPr>
      </w:pPr>
    </w:p>
    <w:sectPr w:rsidR="00C45C7F" w:rsidRPr="00BB4EB7" w:rsidSect="00230FDD">
      <w:headerReference w:type="default" r:id="rId17"/>
      <w:footerReference w:type="default" r:id="rId18"/>
      <w:pgSz w:w="11906" w:h="16838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4567" w14:textId="77777777" w:rsidR="003440A8" w:rsidRDefault="003440A8" w:rsidP="00643135">
      <w:pPr>
        <w:spacing w:after="0" w:line="240" w:lineRule="auto"/>
      </w:pPr>
      <w:r>
        <w:separator/>
      </w:r>
    </w:p>
  </w:endnote>
  <w:endnote w:type="continuationSeparator" w:id="0">
    <w:p w14:paraId="156BAF27" w14:textId="77777777" w:rsidR="003440A8" w:rsidRDefault="003440A8" w:rsidP="0064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4587" w14:textId="10563AF8" w:rsidR="00024F75" w:rsidRDefault="00024F75" w:rsidP="00024F75">
    <w:pPr>
      <w:pStyle w:val="Rodap"/>
      <w:spacing w:line="36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</w:t>
    </w:r>
    <w:r w:rsidR="00AE336A">
      <w:rPr>
        <w:rFonts w:ascii="Arial" w:hAnsi="Arial" w:cs="Arial"/>
        <w:sz w:val="16"/>
        <w:szCs w:val="16"/>
      </w:rPr>
      <w:t>______</w:t>
    </w:r>
  </w:p>
  <w:p w14:paraId="32D770C3" w14:textId="79E00121" w:rsidR="0098790D" w:rsidRPr="00024F75" w:rsidRDefault="005A5F2C" w:rsidP="00AE336A">
    <w:pPr>
      <w:pStyle w:val="Rodap"/>
      <w:spacing w:line="360" w:lineRule="auto"/>
      <w:jc w:val="center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RELATÓRIO DE DESEMPENHO</w:t>
    </w:r>
    <w:r w:rsidR="008858DD">
      <w:rPr>
        <w:rFonts w:ascii="Calibri Light" w:hAnsi="Calibri Light" w:cs="Calibri Light"/>
        <w:sz w:val="16"/>
        <w:szCs w:val="16"/>
      </w:rPr>
      <w:t>_2023</w:t>
    </w:r>
    <w:r w:rsidR="00024F75" w:rsidRPr="00E901D1">
      <w:rPr>
        <w:rFonts w:ascii="Calibri Light" w:hAnsi="Calibri Light" w:cs="Calibri Light"/>
        <w:sz w:val="16"/>
        <w:szCs w:val="16"/>
      </w:rPr>
      <w:tab/>
    </w:r>
    <w:r w:rsidR="00024F75" w:rsidRPr="00E901D1">
      <w:rPr>
        <w:rFonts w:ascii="Calibri Light" w:hAnsi="Calibri Light" w:cs="Calibri Light"/>
        <w:sz w:val="16"/>
        <w:szCs w:val="16"/>
      </w:rPr>
      <w:tab/>
    </w:r>
    <w:r w:rsidR="00024F75" w:rsidRPr="00E901D1">
      <w:rPr>
        <w:rFonts w:ascii="Calibri Light" w:hAnsi="Calibri Light" w:cs="Calibri Light"/>
        <w:sz w:val="16"/>
        <w:szCs w:val="16"/>
      </w:rPr>
      <w:fldChar w:fldCharType="begin"/>
    </w:r>
    <w:r w:rsidR="00024F75" w:rsidRPr="00E901D1">
      <w:rPr>
        <w:rFonts w:ascii="Calibri Light" w:hAnsi="Calibri Light" w:cs="Calibri Light"/>
        <w:sz w:val="16"/>
        <w:szCs w:val="16"/>
      </w:rPr>
      <w:instrText>PAGE   \* MERGEFORMAT</w:instrText>
    </w:r>
    <w:r w:rsidR="00024F75" w:rsidRPr="00E901D1">
      <w:rPr>
        <w:rFonts w:ascii="Calibri Light" w:hAnsi="Calibri Light" w:cs="Calibri Light"/>
        <w:sz w:val="16"/>
        <w:szCs w:val="16"/>
      </w:rPr>
      <w:fldChar w:fldCharType="separate"/>
    </w:r>
    <w:r w:rsidR="00024F75">
      <w:rPr>
        <w:rFonts w:ascii="Calibri Light" w:hAnsi="Calibri Light" w:cs="Calibri Light"/>
        <w:sz w:val="16"/>
        <w:szCs w:val="16"/>
      </w:rPr>
      <w:t>1</w:t>
    </w:r>
    <w:r w:rsidR="00024F75" w:rsidRPr="00E901D1">
      <w:rPr>
        <w:rFonts w:ascii="Calibri Light" w:hAnsi="Calibri Light" w:cs="Calibri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7F18" w14:textId="77777777" w:rsidR="003440A8" w:rsidRDefault="003440A8" w:rsidP="00643135">
      <w:pPr>
        <w:spacing w:after="0" w:line="240" w:lineRule="auto"/>
      </w:pPr>
      <w:r>
        <w:separator/>
      </w:r>
    </w:p>
  </w:footnote>
  <w:footnote w:type="continuationSeparator" w:id="0">
    <w:p w14:paraId="446D459C" w14:textId="77777777" w:rsidR="003440A8" w:rsidRDefault="003440A8" w:rsidP="00643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B65B" w14:textId="77777777" w:rsidR="0098790D" w:rsidRDefault="0098790D" w:rsidP="0061449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2F34DEAA" wp14:editId="1D240A1A">
          <wp:simplePos x="0" y="0"/>
          <wp:positionH relativeFrom="margin">
            <wp:posOffset>2120265</wp:posOffset>
          </wp:positionH>
          <wp:positionV relativeFrom="margin">
            <wp:posOffset>-744855</wp:posOffset>
          </wp:positionV>
          <wp:extent cx="1313815" cy="640080"/>
          <wp:effectExtent l="0" t="0" r="635" b="762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B8ADD" w14:textId="77777777" w:rsidR="0098790D" w:rsidRDefault="0098790D" w:rsidP="0061449D">
    <w:pPr>
      <w:pStyle w:val="Cabealho"/>
    </w:pPr>
  </w:p>
  <w:p w14:paraId="37AB16E7" w14:textId="77777777" w:rsidR="0098790D" w:rsidRDefault="0098790D" w:rsidP="0061449D">
    <w:pPr>
      <w:pStyle w:val="Cabealho"/>
    </w:pPr>
  </w:p>
  <w:p w14:paraId="7581E6B3" w14:textId="5720FA35" w:rsidR="0098790D" w:rsidRDefault="0098790D">
    <w:pPr>
      <w:pStyle w:val="Cabealho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0E3"/>
    <w:multiLevelType w:val="multilevel"/>
    <w:tmpl w:val="96E2FE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firstLine="4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E41B32"/>
    <w:multiLevelType w:val="multilevel"/>
    <w:tmpl w:val="8F148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6" w:firstLine="33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12719A"/>
    <w:multiLevelType w:val="multilevel"/>
    <w:tmpl w:val="96E2FE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firstLine="4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7B6E5B"/>
    <w:multiLevelType w:val="hybridMultilevel"/>
    <w:tmpl w:val="BB88C5E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0F64"/>
    <w:multiLevelType w:val="hybridMultilevel"/>
    <w:tmpl w:val="19A2B0DE"/>
    <w:lvl w:ilvl="0" w:tplc="08160019">
      <w:start w:val="1"/>
      <w:numFmt w:val="lowerLetter"/>
      <w:lvlText w:val="%1."/>
      <w:lvlJc w:val="left"/>
      <w:pPr>
        <w:ind w:left="2136" w:hanging="360"/>
      </w:pPr>
    </w:lvl>
    <w:lvl w:ilvl="1" w:tplc="08160019" w:tentative="1">
      <w:start w:val="1"/>
      <w:numFmt w:val="lowerLetter"/>
      <w:lvlText w:val="%2."/>
      <w:lvlJc w:val="left"/>
      <w:pPr>
        <w:ind w:left="2856" w:hanging="360"/>
      </w:pPr>
    </w:lvl>
    <w:lvl w:ilvl="2" w:tplc="0816001B" w:tentative="1">
      <w:start w:val="1"/>
      <w:numFmt w:val="lowerRoman"/>
      <w:lvlText w:val="%3."/>
      <w:lvlJc w:val="right"/>
      <w:pPr>
        <w:ind w:left="3576" w:hanging="180"/>
      </w:pPr>
    </w:lvl>
    <w:lvl w:ilvl="3" w:tplc="0816000F" w:tentative="1">
      <w:start w:val="1"/>
      <w:numFmt w:val="decimal"/>
      <w:lvlText w:val="%4."/>
      <w:lvlJc w:val="left"/>
      <w:pPr>
        <w:ind w:left="4296" w:hanging="360"/>
      </w:pPr>
    </w:lvl>
    <w:lvl w:ilvl="4" w:tplc="08160019" w:tentative="1">
      <w:start w:val="1"/>
      <w:numFmt w:val="lowerLetter"/>
      <w:lvlText w:val="%5."/>
      <w:lvlJc w:val="left"/>
      <w:pPr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211860EC"/>
    <w:multiLevelType w:val="multilevel"/>
    <w:tmpl w:val="C142B5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firstLine="4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2D547C"/>
    <w:multiLevelType w:val="multilevel"/>
    <w:tmpl w:val="52B0A2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1F3B8B"/>
    <w:multiLevelType w:val="hybridMultilevel"/>
    <w:tmpl w:val="A9A49D88"/>
    <w:lvl w:ilvl="0" w:tplc="D7A684F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204" w:hanging="360"/>
      </w:pPr>
    </w:lvl>
    <w:lvl w:ilvl="2" w:tplc="0816001B" w:tentative="1">
      <w:start w:val="1"/>
      <w:numFmt w:val="lowerRoman"/>
      <w:lvlText w:val="%3."/>
      <w:lvlJc w:val="right"/>
      <w:pPr>
        <w:ind w:left="3924" w:hanging="180"/>
      </w:pPr>
    </w:lvl>
    <w:lvl w:ilvl="3" w:tplc="0816000F" w:tentative="1">
      <w:start w:val="1"/>
      <w:numFmt w:val="decimal"/>
      <w:lvlText w:val="%4."/>
      <w:lvlJc w:val="left"/>
      <w:pPr>
        <w:ind w:left="4644" w:hanging="360"/>
      </w:pPr>
    </w:lvl>
    <w:lvl w:ilvl="4" w:tplc="08160019" w:tentative="1">
      <w:start w:val="1"/>
      <w:numFmt w:val="lowerLetter"/>
      <w:lvlText w:val="%5."/>
      <w:lvlJc w:val="left"/>
      <w:pPr>
        <w:ind w:left="5364" w:hanging="360"/>
      </w:pPr>
    </w:lvl>
    <w:lvl w:ilvl="5" w:tplc="0816001B" w:tentative="1">
      <w:start w:val="1"/>
      <w:numFmt w:val="lowerRoman"/>
      <w:lvlText w:val="%6."/>
      <w:lvlJc w:val="right"/>
      <w:pPr>
        <w:ind w:left="6084" w:hanging="180"/>
      </w:pPr>
    </w:lvl>
    <w:lvl w:ilvl="6" w:tplc="0816000F" w:tentative="1">
      <w:start w:val="1"/>
      <w:numFmt w:val="decimal"/>
      <w:lvlText w:val="%7."/>
      <w:lvlJc w:val="left"/>
      <w:pPr>
        <w:ind w:left="6804" w:hanging="360"/>
      </w:pPr>
    </w:lvl>
    <w:lvl w:ilvl="7" w:tplc="08160019" w:tentative="1">
      <w:start w:val="1"/>
      <w:numFmt w:val="lowerLetter"/>
      <w:lvlText w:val="%8."/>
      <w:lvlJc w:val="left"/>
      <w:pPr>
        <w:ind w:left="7524" w:hanging="360"/>
      </w:pPr>
    </w:lvl>
    <w:lvl w:ilvl="8" w:tplc="08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38BE1860"/>
    <w:multiLevelType w:val="hybridMultilevel"/>
    <w:tmpl w:val="BEFA37A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57E21"/>
    <w:multiLevelType w:val="hybridMultilevel"/>
    <w:tmpl w:val="47307BB4"/>
    <w:lvl w:ilvl="0" w:tplc="08160019">
      <w:start w:val="1"/>
      <w:numFmt w:val="lowerLetter"/>
      <w:lvlText w:val="%1."/>
      <w:lvlJc w:val="left"/>
      <w:pPr>
        <w:ind w:left="2136" w:hanging="360"/>
      </w:pPr>
    </w:lvl>
    <w:lvl w:ilvl="1" w:tplc="08160019" w:tentative="1">
      <w:start w:val="1"/>
      <w:numFmt w:val="lowerLetter"/>
      <w:lvlText w:val="%2."/>
      <w:lvlJc w:val="left"/>
      <w:pPr>
        <w:ind w:left="2856" w:hanging="360"/>
      </w:pPr>
    </w:lvl>
    <w:lvl w:ilvl="2" w:tplc="0816001B" w:tentative="1">
      <w:start w:val="1"/>
      <w:numFmt w:val="lowerRoman"/>
      <w:lvlText w:val="%3."/>
      <w:lvlJc w:val="right"/>
      <w:pPr>
        <w:ind w:left="3576" w:hanging="180"/>
      </w:pPr>
    </w:lvl>
    <w:lvl w:ilvl="3" w:tplc="0816000F" w:tentative="1">
      <w:start w:val="1"/>
      <w:numFmt w:val="decimal"/>
      <w:lvlText w:val="%4."/>
      <w:lvlJc w:val="left"/>
      <w:pPr>
        <w:ind w:left="4296" w:hanging="360"/>
      </w:pPr>
    </w:lvl>
    <w:lvl w:ilvl="4" w:tplc="08160019" w:tentative="1">
      <w:start w:val="1"/>
      <w:numFmt w:val="lowerLetter"/>
      <w:lvlText w:val="%5."/>
      <w:lvlJc w:val="left"/>
      <w:pPr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7356EE9"/>
    <w:multiLevelType w:val="hybridMultilevel"/>
    <w:tmpl w:val="631A7272"/>
    <w:lvl w:ilvl="0" w:tplc="08160019">
      <w:start w:val="1"/>
      <w:numFmt w:val="lowerLetter"/>
      <w:lvlText w:val="%1."/>
      <w:lvlJc w:val="left"/>
      <w:pPr>
        <w:ind w:left="1776" w:hanging="360"/>
      </w:p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A682C13"/>
    <w:multiLevelType w:val="hybridMultilevel"/>
    <w:tmpl w:val="1BCE1E5A"/>
    <w:lvl w:ilvl="0" w:tplc="08160019">
      <w:start w:val="1"/>
      <w:numFmt w:val="lowerLetter"/>
      <w:lvlText w:val="%1."/>
      <w:lvlJc w:val="left"/>
      <w:pPr>
        <w:ind w:left="1776" w:hanging="360"/>
      </w:pPr>
    </w:lvl>
    <w:lvl w:ilvl="1" w:tplc="17D48256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A695B63"/>
    <w:multiLevelType w:val="hybridMultilevel"/>
    <w:tmpl w:val="C4884DCA"/>
    <w:lvl w:ilvl="0" w:tplc="478ADF80">
      <w:start w:val="1"/>
      <w:numFmt w:val="lowerLetter"/>
      <w:lvlText w:val="%1."/>
      <w:lvlJc w:val="left"/>
      <w:pPr>
        <w:ind w:left="2124" w:hanging="708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CC57031"/>
    <w:multiLevelType w:val="hybridMultilevel"/>
    <w:tmpl w:val="8FD4618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C0BCC"/>
    <w:multiLevelType w:val="hybridMultilevel"/>
    <w:tmpl w:val="A432C292"/>
    <w:lvl w:ilvl="0" w:tplc="08160019">
      <w:start w:val="1"/>
      <w:numFmt w:val="lowerLetter"/>
      <w:lvlText w:val="%1."/>
      <w:lvlJc w:val="left"/>
      <w:pPr>
        <w:ind w:left="2136" w:hanging="360"/>
      </w:pPr>
    </w:lvl>
    <w:lvl w:ilvl="1" w:tplc="08160019" w:tentative="1">
      <w:start w:val="1"/>
      <w:numFmt w:val="lowerLetter"/>
      <w:lvlText w:val="%2."/>
      <w:lvlJc w:val="left"/>
      <w:pPr>
        <w:ind w:left="2856" w:hanging="360"/>
      </w:pPr>
    </w:lvl>
    <w:lvl w:ilvl="2" w:tplc="0816001B" w:tentative="1">
      <w:start w:val="1"/>
      <w:numFmt w:val="lowerRoman"/>
      <w:lvlText w:val="%3."/>
      <w:lvlJc w:val="right"/>
      <w:pPr>
        <w:ind w:left="3576" w:hanging="180"/>
      </w:pPr>
    </w:lvl>
    <w:lvl w:ilvl="3" w:tplc="0816000F" w:tentative="1">
      <w:start w:val="1"/>
      <w:numFmt w:val="decimal"/>
      <w:lvlText w:val="%4."/>
      <w:lvlJc w:val="left"/>
      <w:pPr>
        <w:ind w:left="4296" w:hanging="360"/>
      </w:pPr>
    </w:lvl>
    <w:lvl w:ilvl="4" w:tplc="08160019" w:tentative="1">
      <w:start w:val="1"/>
      <w:numFmt w:val="lowerLetter"/>
      <w:lvlText w:val="%5."/>
      <w:lvlJc w:val="left"/>
      <w:pPr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E3172BA"/>
    <w:multiLevelType w:val="hybridMultilevel"/>
    <w:tmpl w:val="5948A8BE"/>
    <w:lvl w:ilvl="0" w:tplc="08160019">
      <w:start w:val="1"/>
      <w:numFmt w:val="lowerLetter"/>
      <w:lvlText w:val="%1."/>
      <w:lvlJc w:val="left"/>
      <w:pPr>
        <w:ind w:left="1776" w:hanging="360"/>
      </w:pPr>
    </w:lvl>
    <w:lvl w:ilvl="1" w:tplc="17D48256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3A35D11"/>
    <w:multiLevelType w:val="multilevel"/>
    <w:tmpl w:val="43B869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5F3F5B"/>
    <w:multiLevelType w:val="hybridMultilevel"/>
    <w:tmpl w:val="81AADA7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42057"/>
    <w:multiLevelType w:val="hybridMultilevel"/>
    <w:tmpl w:val="CD64FFA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42531"/>
    <w:multiLevelType w:val="multilevel"/>
    <w:tmpl w:val="041AD3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B62FA3"/>
    <w:multiLevelType w:val="hybridMultilevel"/>
    <w:tmpl w:val="1BCE1E5A"/>
    <w:lvl w:ilvl="0" w:tplc="08160019">
      <w:start w:val="1"/>
      <w:numFmt w:val="lowerLetter"/>
      <w:lvlText w:val="%1."/>
      <w:lvlJc w:val="left"/>
      <w:pPr>
        <w:ind w:left="1776" w:hanging="360"/>
      </w:pPr>
    </w:lvl>
    <w:lvl w:ilvl="1" w:tplc="17D48256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702076A"/>
    <w:multiLevelType w:val="hybridMultilevel"/>
    <w:tmpl w:val="6D107E1C"/>
    <w:lvl w:ilvl="0" w:tplc="08160019">
      <w:start w:val="1"/>
      <w:numFmt w:val="lowerLetter"/>
      <w:lvlText w:val="%1."/>
      <w:lvlJc w:val="left"/>
      <w:pPr>
        <w:ind w:left="2136" w:hanging="360"/>
      </w:pPr>
    </w:lvl>
    <w:lvl w:ilvl="1" w:tplc="08160019" w:tentative="1">
      <w:start w:val="1"/>
      <w:numFmt w:val="lowerLetter"/>
      <w:lvlText w:val="%2."/>
      <w:lvlJc w:val="left"/>
      <w:pPr>
        <w:ind w:left="2856" w:hanging="360"/>
      </w:pPr>
    </w:lvl>
    <w:lvl w:ilvl="2" w:tplc="0816001B" w:tentative="1">
      <w:start w:val="1"/>
      <w:numFmt w:val="lowerRoman"/>
      <w:lvlText w:val="%3."/>
      <w:lvlJc w:val="right"/>
      <w:pPr>
        <w:ind w:left="3576" w:hanging="180"/>
      </w:pPr>
    </w:lvl>
    <w:lvl w:ilvl="3" w:tplc="0816000F" w:tentative="1">
      <w:start w:val="1"/>
      <w:numFmt w:val="decimal"/>
      <w:lvlText w:val="%4."/>
      <w:lvlJc w:val="left"/>
      <w:pPr>
        <w:ind w:left="4296" w:hanging="360"/>
      </w:pPr>
    </w:lvl>
    <w:lvl w:ilvl="4" w:tplc="08160019" w:tentative="1">
      <w:start w:val="1"/>
      <w:numFmt w:val="lowerLetter"/>
      <w:lvlText w:val="%5."/>
      <w:lvlJc w:val="left"/>
      <w:pPr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6D9425CB"/>
    <w:multiLevelType w:val="multilevel"/>
    <w:tmpl w:val="3EBACF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firstLine="4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11E65EB"/>
    <w:multiLevelType w:val="hybridMultilevel"/>
    <w:tmpl w:val="F89E4DA2"/>
    <w:lvl w:ilvl="0" w:tplc="08160019">
      <w:start w:val="1"/>
      <w:numFmt w:val="lowerLetter"/>
      <w:lvlText w:val="%1."/>
      <w:lvlJc w:val="left"/>
      <w:pPr>
        <w:ind w:left="1514" w:hanging="360"/>
      </w:pPr>
    </w:lvl>
    <w:lvl w:ilvl="1" w:tplc="08160019" w:tentative="1">
      <w:start w:val="1"/>
      <w:numFmt w:val="lowerLetter"/>
      <w:lvlText w:val="%2."/>
      <w:lvlJc w:val="left"/>
      <w:pPr>
        <w:ind w:left="2234" w:hanging="360"/>
      </w:pPr>
    </w:lvl>
    <w:lvl w:ilvl="2" w:tplc="0816001B" w:tentative="1">
      <w:start w:val="1"/>
      <w:numFmt w:val="lowerRoman"/>
      <w:lvlText w:val="%3."/>
      <w:lvlJc w:val="right"/>
      <w:pPr>
        <w:ind w:left="2954" w:hanging="180"/>
      </w:pPr>
    </w:lvl>
    <w:lvl w:ilvl="3" w:tplc="0816000F" w:tentative="1">
      <w:start w:val="1"/>
      <w:numFmt w:val="decimal"/>
      <w:lvlText w:val="%4."/>
      <w:lvlJc w:val="left"/>
      <w:pPr>
        <w:ind w:left="3674" w:hanging="360"/>
      </w:pPr>
    </w:lvl>
    <w:lvl w:ilvl="4" w:tplc="08160019" w:tentative="1">
      <w:start w:val="1"/>
      <w:numFmt w:val="lowerLetter"/>
      <w:lvlText w:val="%5."/>
      <w:lvlJc w:val="left"/>
      <w:pPr>
        <w:ind w:left="4394" w:hanging="360"/>
      </w:pPr>
    </w:lvl>
    <w:lvl w:ilvl="5" w:tplc="0816001B" w:tentative="1">
      <w:start w:val="1"/>
      <w:numFmt w:val="lowerRoman"/>
      <w:lvlText w:val="%6."/>
      <w:lvlJc w:val="right"/>
      <w:pPr>
        <w:ind w:left="5114" w:hanging="180"/>
      </w:pPr>
    </w:lvl>
    <w:lvl w:ilvl="6" w:tplc="0816000F" w:tentative="1">
      <w:start w:val="1"/>
      <w:numFmt w:val="decimal"/>
      <w:lvlText w:val="%7."/>
      <w:lvlJc w:val="left"/>
      <w:pPr>
        <w:ind w:left="5834" w:hanging="360"/>
      </w:pPr>
    </w:lvl>
    <w:lvl w:ilvl="7" w:tplc="08160019" w:tentative="1">
      <w:start w:val="1"/>
      <w:numFmt w:val="lowerLetter"/>
      <w:lvlText w:val="%8."/>
      <w:lvlJc w:val="left"/>
      <w:pPr>
        <w:ind w:left="6554" w:hanging="360"/>
      </w:pPr>
    </w:lvl>
    <w:lvl w:ilvl="8" w:tplc="0816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4" w15:restartNumberingAfterBreak="0">
    <w:nsid w:val="78285783"/>
    <w:multiLevelType w:val="multilevel"/>
    <w:tmpl w:val="C142B5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firstLine="4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CAA4A9C"/>
    <w:multiLevelType w:val="hybridMultilevel"/>
    <w:tmpl w:val="F0BCEBAC"/>
    <w:lvl w:ilvl="0" w:tplc="08160019">
      <w:start w:val="1"/>
      <w:numFmt w:val="lowerLetter"/>
      <w:lvlText w:val="%1."/>
      <w:lvlJc w:val="left"/>
      <w:pPr>
        <w:ind w:left="2496" w:hanging="360"/>
      </w:pPr>
    </w:lvl>
    <w:lvl w:ilvl="1" w:tplc="08160019">
      <w:start w:val="1"/>
      <w:numFmt w:val="lowerLetter"/>
      <w:lvlText w:val="%2."/>
      <w:lvlJc w:val="left"/>
      <w:pPr>
        <w:ind w:left="3216" w:hanging="360"/>
      </w:pPr>
    </w:lvl>
    <w:lvl w:ilvl="2" w:tplc="0816001B" w:tentative="1">
      <w:start w:val="1"/>
      <w:numFmt w:val="lowerRoman"/>
      <w:lvlText w:val="%3."/>
      <w:lvlJc w:val="right"/>
      <w:pPr>
        <w:ind w:left="3936" w:hanging="180"/>
      </w:pPr>
    </w:lvl>
    <w:lvl w:ilvl="3" w:tplc="0816000F" w:tentative="1">
      <w:start w:val="1"/>
      <w:numFmt w:val="decimal"/>
      <w:lvlText w:val="%4."/>
      <w:lvlJc w:val="left"/>
      <w:pPr>
        <w:ind w:left="4656" w:hanging="360"/>
      </w:pPr>
    </w:lvl>
    <w:lvl w:ilvl="4" w:tplc="08160019" w:tentative="1">
      <w:start w:val="1"/>
      <w:numFmt w:val="lowerLetter"/>
      <w:lvlText w:val="%5."/>
      <w:lvlJc w:val="left"/>
      <w:pPr>
        <w:ind w:left="5376" w:hanging="360"/>
      </w:pPr>
    </w:lvl>
    <w:lvl w:ilvl="5" w:tplc="0816001B" w:tentative="1">
      <w:start w:val="1"/>
      <w:numFmt w:val="lowerRoman"/>
      <w:lvlText w:val="%6."/>
      <w:lvlJc w:val="right"/>
      <w:pPr>
        <w:ind w:left="6096" w:hanging="180"/>
      </w:pPr>
    </w:lvl>
    <w:lvl w:ilvl="6" w:tplc="0816000F" w:tentative="1">
      <w:start w:val="1"/>
      <w:numFmt w:val="decimal"/>
      <w:lvlText w:val="%7."/>
      <w:lvlJc w:val="left"/>
      <w:pPr>
        <w:ind w:left="6816" w:hanging="360"/>
      </w:pPr>
    </w:lvl>
    <w:lvl w:ilvl="7" w:tplc="08160019" w:tentative="1">
      <w:start w:val="1"/>
      <w:numFmt w:val="lowerLetter"/>
      <w:lvlText w:val="%8."/>
      <w:lvlJc w:val="left"/>
      <w:pPr>
        <w:ind w:left="7536" w:hanging="360"/>
      </w:pPr>
    </w:lvl>
    <w:lvl w:ilvl="8" w:tplc="08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6" w15:restartNumberingAfterBreak="0">
    <w:nsid w:val="7EF00E82"/>
    <w:multiLevelType w:val="multilevel"/>
    <w:tmpl w:val="43B869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3"/>
  </w:num>
  <w:num w:numId="5">
    <w:abstractNumId w:val="18"/>
  </w:num>
  <w:num w:numId="6">
    <w:abstractNumId w:val="17"/>
  </w:num>
  <w:num w:numId="7">
    <w:abstractNumId w:val="6"/>
  </w:num>
  <w:num w:numId="8">
    <w:abstractNumId w:val="16"/>
  </w:num>
  <w:num w:numId="9">
    <w:abstractNumId w:val="19"/>
  </w:num>
  <w:num w:numId="10">
    <w:abstractNumId w:val="26"/>
  </w:num>
  <w:num w:numId="11">
    <w:abstractNumId w:val="0"/>
  </w:num>
  <w:num w:numId="12">
    <w:abstractNumId w:val="24"/>
  </w:num>
  <w:num w:numId="13">
    <w:abstractNumId w:val="15"/>
  </w:num>
  <w:num w:numId="14">
    <w:abstractNumId w:val="12"/>
  </w:num>
  <w:num w:numId="15">
    <w:abstractNumId w:val="10"/>
  </w:num>
  <w:num w:numId="16">
    <w:abstractNumId w:val="7"/>
  </w:num>
  <w:num w:numId="17">
    <w:abstractNumId w:val="25"/>
  </w:num>
  <w:num w:numId="18">
    <w:abstractNumId w:val="20"/>
  </w:num>
  <w:num w:numId="19">
    <w:abstractNumId w:val="11"/>
  </w:num>
  <w:num w:numId="20">
    <w:abstractNumId w:val="5"/>
  </w:num>
  <w:num w:numId="21">
    <w:abstractNumId w:val="2"/>
  </w:num>
  <w:num w:numId="22">
    <w:abstractNumId w:val="22"/>
  </w:num>
  <w:num w:numId="23">
    <w:abstractNumId w:val="21"/>
  </w:num>
  <w:num w:numId="24">
    <w:abstractNumId w:val="14"/>
  </w:num>
  <w:num w:numId="25">
    <w:abstractNumId w:val="4"/>
  </w:num>
  <w:num w:numId="26">
    <w:abstractNumId w:val="9"/>
  </w:num>
  <w:num w:numId="2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AE2"/>
    <w:rsid w:val="00001014"/>
    <w:rsid w:val="00010AC5"/>
    <w:rsid w:val="00012571"/>
    <w:rsid w:val="00024F75"/>
    <w:rsid w:val="00045791"/>
    <w:rsid w:val="00062019"/>
    <w:rsid w:val="000631B2"/>
    <w:rsid w:val="0006344A"/>
    <w:rsid w:val="000839D0"/>
    <w:rsid w:val="000953A6"/>
    <w:rsid w:val="000B107D"/>
    <w:rsid w:val="000B1163"/>
    <w:rsid w:val="000B5833"/>
    <w:rsid w:val="000D2CCE"/>
    <w:rsid w:val="000D7E7A"/>
    <w:rsid w:val="0010250B"/>
    <w:rsid w:val="00113469"/>
    <w:rsid w:val="00123FAF"/>
    <w:rsid w:val="00130718"/>
    <w:rsid w:val="00134C97"/>
    <w:rsid w:val="00137691"/>
    <w:rsid w:val="001450DE"/>
    <w:rsid w:val="001502BF"/>
    <w:rsid w:val="00165364"/>
    <w:rsid w:val="00173842"/>
    <w:rsid w:val="001763E0"/>
    <w:rsid w:val="0018321E"/>
    <w:rsid w:val="001A10CB"/>
    <w:rsid w:val="001B0897"/>
    <w:rsid w:val="001B6FB4"/>
    <w:rsid w:val="001C2E70"/>
    <w:rsid w:val="001C38F1"/>
    <w:rsid w:val="001C53E7"/>
    <w:rsid w:val="001D6E2C"/>
    <w:rsid w:val="001E01BA"/>
    <w:rsid w:val="001F1F2C"/>
    <w:rsid w:val="00210805"/>
    <w:rsid w:val="00214068"/>
    <w:rsid w:val="00217D30"/>
    <w:rsid w:val="00223BB2"/>
    <w:rsid w:val="00230FDD"/>
    <w:rsid w:val="00243CC2"/>
    <w:rsid w:val="00247365"/>
    <w:rsid w:val="00247F02"/>
    <w:rsid w:val="002551A7"/>
    <w:rsid w:val="00255C27"/>
    <w:rsid w:val="002A0BCE"/>
    <w:rsid w:val="002A2E74"/>
    <w:rsid w:val="002D6BC4"/>
    <w:rsid w:val="002E6E34"/>
    <w:rsid w:val="002F4CBC"/>
    <w:rsid w:val="002F538C"/>
    <w:rsid w:val="002F6508"/>
    <w:rsid w:val="002F7464"/>
    <w:rsid w:val="0031272F"/>
    <w:rsid w:val="003218E8"/>
    <w:rsid w:val="003253D4"/>
    <w:rsid w:val="003262F7"/>
    <w:rsid w:val="003412C2"/>
    <w:rsid w:val="00343841"/>
    <w:rsid w:val="003440A8"/>
    <w:rsid w:val="0034482F"/>
    <w:rsid w:val="0035598E"/>
    <w:rsid w:val="003566E8"/>
    <w:rsid w:val="003609EE"/>
    <w:rsid w:val="00382DC9"/>
    <w:rsid w:val="0038609B"/>
    <w:rsid w:val="003A2848"/>
    <w:rsid w:val="003A3A33"/>
    <w:rsid w:val="003A6F5F"/>
    <w:rsid w:val="003B2515"/>
    <w:rsid w:val="003B30FB"/>
    <w:rsid w:val="003D081C"/>
    <w:rsid w:val="003F5F0C"/>
    <w:rsid w:val="00407406"/>
    <w:rsid w:val="00411347"/>
    <w:rsid w:val="004173FB"/>
    <w:rsid w:val="004416F0"/>
    <w:rsid w:val="004440DC"/>
    <w:rsid w:val="0046118D"/>
    <w:rsid w:val="00472CB8"/>
    <w:rsid w:val="004B481C"/>
    <w:rsid w:val="004C0372"/>
    <w:rsid w:val="004C3C9C"/>
    <w:rsid w:val="004D3072"/>
    <w:rsid w:val="004D4998"/>
    <w:rsid w:val="004E115E"/>
    <w:rsid w:val="004F7A9B"/>
    <w:rsid w:val="005013B1"/>
    <w:rsid w:val="0050301C"/>
    <w:rsid w:val="00503559"/>
    <w:rsid w:val="00507365"/>
    <w:rsid w:val="00513592"/>
    <w:rsid w:val="005217FF"/>
    <w:rsid w:val="005431D6"/>
    <w:rsid w:val="005633B1"/>
    <w:rsid w:val="00563B19"/>
    <w:rsid w:val="0057389E"/>
    <w:rsid w:val="00576D48"/>
    <w:rsid w:val="00582113"/>
    <w:rsid w:val="005908CB"/>
    <w:rsid w:val="00595076"/>
    <w:rsid w:val="005955DB"/>
    <w:rsid w:val="005974A2"/>
    <w:rsid w:val="005A14B2"/>
    <w:rsid w:val="005A5455"/>
    <w:rsid w:val="005A5F2C"/>
    <w:rsid w:val="005B19D4"/>
    <w:rsid w:val="005B4AA7"/>
    <w:rsid w:val="005C44C1"/>
    <w:rsid w:val="005C5FD6"/>
    <w:rsid w:val="005D746D"/>
    <w:rsid w:val="005E145E"/>
    <w:rsid w:val="005E2E5F"/>
    <w:rsid w:val="005E65FD"/>
    <w:rsid w:val="0061278B"/>
    <w:rsid w:val="00613763"/>
    <w:rsid w:val="0061449D"/>
    <w:rsid w:val="006225CA"/>
    <w:rsid w:val="0063153E"/>
    <w:rsid w:val="00643135"/>
    <w:rsid w:val="00655F28"/>
    <w:rsid w:val="00660585"/>
    <w:rsid w:val="00675AAD"/>
    <w:rsid w:val="0067785E"/>
    <w:rsid w:val="00680F0E"/>
    <w:rsid w:val="00690A1E"/>
    <w:rsid w:val="006A7C77"/>
    <w:rsid w:val="006B1364"/>
    <w:rsid w:val="006B6F9C"/>
    <w:rsid w:val="006E334B"/>
    <w:rsid w:val="006F04A0"/>
    <w:rsid w:val="006F13FE"/>
    <w:rsid w:val="006F20A4"/>
    <w:rsid w:val="006F288F"/>
    <w:rsid w:val="006F6B7F"/>
    <w:rsid w:val="0070036D"/>
    <w:rsid w:val="007267C5"/>
    <w:rsid w:val="00745617"/>
    <w:rsid w:val="007601CF"/>
    <w:rsid w:val="00762611"/>
    <w:rsid w:val="007734E0"/>
    <w:rsid w:val="0079244F"/>
    <w:rsid w:val="00795483"/>
    <w:rsid w:val="007A190D"/>
    <w:rsid w:val="007A2659"/>
    <w:rsid w:val="007B08E8"/>
    <w:rsid w:val="007B7704"/>
    <w:rsid w:val="007C0313"/>
    <w:rsid w:val="007E3713"/>
    <w:rsid w:val="007E4433"/>
    <w:rsid w:val="00805302"/>
    <w:rsid w:val="00820D71"/>
    <w:rsid w:val="00822DBD"/>
    <w:rsid w:val="0083084E"/>
    <w:rsid w:val="008617E0"/>
    <w:rsid w:val="008766F9"/>
    <w:rsid w:val="00885102"/>
    <w:rsid w:val="008858DD"/>
    <w:rsid w:val="008933F1"/>
    <w:rsid w:val="008976D4"/>
    <w:rsid w:val="008A1500"/>
    <w:rsid w:val="008A7BA6"/>
    <w:rsid w:val="008B3F17"/>
    <w:rsid w:val="008B439E"/>
    <w:rsid w:val="008D2A9B"/>
    <w:rsid w:val="008D3D54"/>
    <w:rsid w:val="008D5734"/>
    <w:rsid w:val="008F4429"/>
    <w:rsid w:val="00900B94"/>
    <w:rsid w:val="0091060F"/>
    <w:rsid w:val="00915FE6"/>
    <w:rsid w:val="009357D5"/>
    <w:rsid w:val="00935B83"/>
    <w:rsid w:val="00944110"/>
    <w:rsid w:val="00970EB5"/>
    <w:rsid w:val="00971529"/>
    <w:rsid w:val="00977353"/>
    <w:rsid w:val="0098790D"/>
    <w:rsid w:val="00995C71"/>
    <w:rsid w:val="009A19ED"/>
    <w:rsid w:val="009B3AF6"/>
    <w:rsid w:val="009B607B"/>
    <w:rsid w:val="009B6A09"/>
    <w:rsid w:val="009D1AB7"/>
    <w:rsid w:val="009E5EA0"/>
    <w:rsid w:val="009F562E"/>
    <w:rsid w:val="00A00AE2"/>
    <w:rsid w:val="00A04D25"/>
    <w:rsid w:val="00A33507"/>
    <w:rsid w:val="00A430F7"/>
    <w:rsid w:val="00A43305"/>
    <w:rsid w:val="00A4390F"/>
    <w:rsid w:val="00A65BE1"/>
    <w:rsid w:val="00A7412C"/>
    <w:rsid w:val="00A77D44"/>
    <w:rsid w:val="00A90EC6"/>
    <w:rsid w:val="00A93875"/>
    <w:rsid w:val="00AA3390"/>
    <w:rsid w:val="00AB309C"/>
    <w:rsid w:val="00AB5171"/>
    <w:rsid w:val="00AC3DFD"/>
    <w:rsid w:val="00AE336A"/>
    <w:rsid w:val="00AE355B"/>
    <w:rsid w:val="00AF3DEC"/>
    <w:rsid w:val="00B002FD"/>
    <w:rsid w:val="00B30278"/>
    <w:rsid w:val="00B33636"/>
    <w:rsid w:val="00B4267E"/>
    <w:rsid w:val="00B42FE4"/>
    <w:rsid w:val="00B43604"/>
    <w:rsid w:val="00B65D1A"/>
    <w:rsid w:val="00B67ED0"/>
    <w:rsid w:val="00B71F7D"/>
    <w:rsid w:val="00B75327"/>
    <w:rsid w:val="00B77FB6"/>
    <w:rsid w:val="00B80983"/>
    <w:rsid w:val="00B852FC"/>
    <w:rsid w:val="00BA24F9"/>
    <w:rsid w:val="00BA57F1"/>
    <w:rsid w:val="00BB2A13"/>
    <w:rsid w:val="00BB3554"/>
    <w:rsid w:val="00BB4EB7"/>
    <w:rsid w:val="00BD5FA7"/>
    <w:rsid w:val="00BE04A7"/>
    <w:rsid w:val="00C034B0"/>
    <w:rsid w:val="00C2259D"/>
    <w:rsid w:val="00C45C7F"/>
    <w:rsid w:val="00C5093B"/>
    <w:rsid w:val="00C540EA"/>
    <w:rsid w:val="00C56713"/>
    <w:rsid w:val="00C63795"/>
    <w:rsid w:val="00C66F93"/>
    <w:rsid w:val="00C729EC"/>
    <w:rsid w:val="00C731DE"/>
    <w:rsid w:val="00C7593C"/>
    <w:rsid w:val="00C769E9"/>
    <w:rsid w:val="00C81B6B"/>
    <w:rsid w:val="00C92184"/>
    <w:rsid w:val="00C9709E"/>
    <w:rsid w:val="00CA3D5F"/>
    <w:rsid w:val="00CA7AB8"/>
    <w:rsid w:val="00CB246A"/>
    <w:rsid w:val="00CB799C"/>
    <w:rsid w:val="00CD34E5"/>
    <w:rsid w:val="00CE0655"/>
    <w:rsid w:val="00CE56EC"/>
    <w:rsid w:val="00CF359A"/>
    <w:rsid w:val="00D107C7"/>
    <w:rsid w:val="00D3271B"/>
    <w:rsid w:val="00D47692"/>
    <w:rsid w:val="00D478F8"/>
    <w:rsid w:val="00D737E6"/>
    <w:rsid w:val="00D76AC7"/>
    <w:rsid w:val="00D821A6"/>
    <w:rsid w:val="00D84AFD"/>
    <w:rsid w:val="00D85DA9"/>
    <w:rsid w:val="00D93754"/>
    <w:rsid w:val="00DA2E48"/>
    <w:rsid w:val="00DA5853"/>
    <w:rsid w:val="00DB22D6"/>
    <w:rsid w:val="00DB51EC"/>
    <w:rsid w:val="00DE1796"/>
    <w:rsid w:val="00DE5E08"/>
    <w:rsid w:val="00DF326B"/>
    <w:rsid w:val="00E02FB4"/>
    <w:rsid w:val="00E05D3E"/>
    <w:rsid w:val="00E10D76"/>
    <w:rsid w:val="00E23C7C"/>
    <w:rsid w:val="00E43085"/>
    <w:rsid w:val="00E44E4C"/>
    <w:rsid w:val="00E453CD"/>
    <w:rsid w:val="00E458D6"/>
    <w:rsid w:val="00E4673F"/>
    <w:rsid w:val="00E66ADE"/>
    <w:rsid w:val="00E71C45"/>
    <w:rsid w:val="00E9625D"/>
    <w:rsid w:val="00EB58CF"/>
    <w:rsid w:val="00EB5C2A"/>
    <w:rsid w:val="00EB76FE"/>
    <w:rsid w:val="00EC2179"/>
    <w:rsid w:val="00ED1BBE"/>
    <w:rsid w:val="00EE2778"/>
    <w:rsid w:val="00F04C71"/>
    <w:rsid w:val="00F10964"/>
    <w:rsid w:val="00F172F0"/>
    <w:rsid w:val="00F20977"/>
    <w:rsid w:val="00F25590"/>
    <w:rsid w:val="00F47918"/>
    <w:rsid w:val="00F60BE0"/>
    <w:rsid w:val="00F6366E"/>
    <w:rsid w:val="00F7384E"/>
    <w:rsid w:val="00F75BFF"/>
    <w:rsid w:val="00F8272F"/>
    <w:rsid w:val="00F928B5"/>
    <w:rsid w:val="00FA5973"/>
    <w:rsid w:val="00FC2671"/>
    <w:rsid w:val="00FD5413"/>
    <w:rsid w:val="00FE054F"/>
    <w:rsid w:val="00FE5D08"/>
    <w:rsid w:val="00FF390A"/>
    <w:rsid w:val="00FF43C5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BF63CE"/>
  <w15:docId w15:val="{5C8F0BD2-7A93-4B95-BBD7-882D99F8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448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5076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344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ndice">
    <w:name w:val="TOC Heading"/>
    <w:basedOn w:val="Ttulo1"/>
    <w:next w:val="Normal"/>
    <w:uiPriority w:val="39"/>
    <w:unhideWhenUsed/>
    <w:qFormat/>
    <w:rsid w:val="0034482F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34482F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34482F"/>
    <w:pPr>
      <w:tabs>
        <w:tab w:val="right" w:leader="dot" w:pos="9016"/>
      </w:tabs>
      <w:spacing w:after="100" w:line="240" w:lineRule="auto"/>
      <w:ind w:left="220"/>
    </w:pPr>
  </w:style>
  <w:style w:type="character" w:styleId="Hiperligao">
    <w:name w:val="Hyperlink"/>
    <w:basedOn w:val="Tipodeletrapredefinidodopargrafo"/>
    <w:uiPriority w:val="99"/>
    <w:unhideWhenUsed/>
    <w:rsid w:val="003448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4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4482F"/>
    <w:rPr>
      <w:rFonts w:ascii="Tahoma" w:hAnsi="Tahoma" w:cs="Tahoma"/>
      <w:sz w:val="16"/>
      <w:szCs w:val="16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34482F"/>
    <w:pPr>
      <w:spacing w:after="100"/>
      <w:ind w:left="440"/>
    </w:pPr>
    <w:rPr>
      <w:rFonts w:eastAsiaTheme="minorEastAsia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643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43135"/>
  </w:style>
  <w:style w:type="paragraph" w:styleId="Rodap">
    <w:name w:val="footer"/>
    <w:basedOn w:val="Normal"/>
    <w:link w:val="RodapCarter"/>
    <w:uiPriority w:val="99"/>
    <w:unhideWhenUsed/>
    <w:rsid w:val="00643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43135"/>
  </w:style>
  <w:style w:type="character" w:customStyle="1" w:styleId="RodapCarcter">
    <w:name w:val="Rodapé Carácter"/>
    <w:uiPriority w:val="99"/>
    <w:rsid w:val="00024F75"/>
    <w:rPr>
      <w:sz w:val="24"/>
      <w:szCs w:val="24"/>
    </w:rPr>
  </w:style>
  <w:style w:type="paragraph" w:styleId="ndice4">
    <w:name w:val="toc 4"/>
    <w:basedOn w:val="Normal"/>
    <w:next w:val="Normal"/>
    <w:autoRedefine/>
    <w:uiPriority w:val="39"/>
    <w:unhideWhenUsed/>
    <w:rsid w:val="00B71F7D"/>
    <w:pPr>
      <w:spacing w:after="100" w:line="259" w:lineRule="auto"/>
      <w:ind w:left="660"/>
    </w:pPr>
    <w:rPr>
      <w:rFonts w:eastAsiaTheme="minorEastAsia"/>
      <w:lang w:eastAsia="pt-PT"/>
    </w:rPr>
  </w:style>
  <w:style w:type="paragraph" w:styleId="ndice5">
    <w:name w:val="toc 5"/>
    <w:basedOn w:val="Normal"/>
    <w:next w:val="Normal"/>
    <w:autoRedefine/>
    <w:uiPriority w:val="39"/>
    <w:unhideWhenUsed/>
    <w:rsid w:val="00B71F7D"/>
    <w:pPr>
      <w:spacing w:after="100" w:line="259" w:lineRule="auto"/>
      <w:ind w:left="880"/>
    </w:pPr>
    <w:rPr>
      <w:rFonts w:eastAsiaTheme="minorEastAsia"/>
      <w:lang w:eastAsia="pt-PT"/>
    </w:rPr>
  </w:style>
  <w:style w:type="paragraph" w:styleId="ndice6">
    <w:name w:val="toc 6"/>
    <w:basedOn w:val="Normal"/>
    <w:next w:val="Normal"/>
    <w:autoRedefine/>
    <w:uiPriority w:val="39"/>
    <w:unhideWhenUsed/>
    <w:rsid w:val="00B71F7D"/>
    <w:pPr>
      <w:spacing w:after="100" w:line="259" w:lineRule="auto"/>
      <w:ind w:left="1100"/>
    </w:pPr>
    <w:rPr>
      <w:rFonts w:eastAsiaTheme="minorEastAsia"/>
      <w:lang w:eastAsia="pt-PT"/>
    </w:rPr>
  </w:style>
  <w:style w:type="paragraph" w:styleId="ndice7">
    <w:name w:val="toc 7"/>
    <w:basedOn w:val="Normal"/>
    <w:next w:val="Normal"/>
    <w:autoRedefine/>
    <w:uiPriority w:val="39"/>
    <w:unhideWhenUsed/>
    <w:rsid w:val="00B71F7D"/>
    <w:pPr>
      <w:spacing w:after="100" w:line="259" w:lineRule="auto"/>
      <w:ind w:left="1320"/>
    </w:pPr>
    <w:rPr>
      <w:rFonts w:eastAsiaTheme="minorEastAsia"/>
      <w:lang w:eastAsia="pt-PT"/>
    </w:rPr>
  </w:style>
  <w:style w:type="paragraph" w:styleId="ndice8">
    <w:name w:val="toc 8"/>
    <w:basedOn w:val="Normal"/>
    <w:next w:val="Normal"/>
    <w:autoRedefine/>
    <w:uiPriority w:val="39"/>
    <w:unhideWhenUsed/>
    <w:rsid w:val="00B71F7D"/>
    <w:pPr>
      <w:spacing w:after="100" w:line="259" w:lineRule="auto"/>
      <w:ind w:left="1540"/>
    </w:pPr>
    <w:rPr>
      <w:rFonts w:eastAsiaTheme="minorEastAsia"/>
      <w:lang w:eastAsia="pt-PT"/>
    </w:rPr>
  </w:style>
  <w:style w:type="paragraph" w:styleId="ndice9">
    <w:name w:val="toc 9"/>
    <w:basedOn w:val="Normal"/>
    <w:next w:val="Normal"/>
    <w:autoRedefine/>
    <w:uiPriority w:val="39"/>
    <w:unhideWhenUsed/>
    <w:rsid w:val="00B71F7D"/>
    <w:pPr>
      <w:spacing w:after="100" w:line="259" w:lineRule="auto"/>
      <w:ind w:left="1760"/>
    </w:pPr>
    <w:rPr>
      <w:rFonts w:eastAsiaTheme="minorEastAsia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71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1\DIT$\I-Frota_Municipal\II-Viaturas\III-Diversos\08-INQUERITOS\04%20-%20AMT%20Corre&#231;&#227;o%20do%20Ficheiro%202023\Mapas%20de%20apoi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1\DIT$\I-Frota_Municipal\II-Viaturas\III-Diversos\08-INQUERITOS\04%20-%20AMT%20Corre&#231;&#227;o%20do%20Ficheiro%202023\Mapas%20de%20apoi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GASTOS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ANO 2023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Folha1!$F$11:$F$14</c:f>
              <c:strCache>
                <c:ptCount val="4"/>
                <c:pt idx="0">
                  <c:v>AZUL</c:v>
                </c:pt>
                <c:pt idx="1">
                  <c:v>VERMELHA</c:v>
                </c:pt>
                <c:pt idx="2">
                  <c:v>VERDE</c:v>
                </c:pt>
                <c:pt idx="3">
                  <c:v>OUTROS</c:v>
                </c:pt>
              </c:strCache>
            </c:strRef>
          </c:cat>
          <c:val>
            <c:numRef>
              <c:f>Folha1!$G$11:$G$14</c:f>
              <c:numCache>
                <c:formatCode>#\ ##0.00\ "€"</c:formatCode>
                <c:ptCount val="4"/>
                <c:pt idx="0">
                  <c:v>132372</c:v>
                </c:pt>
                <c:pt idx="1">
                  <c:v>71567</c:v>
                </c:pt>
                <c:pt idx="2">
                  <c:v>60805</c:v>
                </c:pt>
                <c:pt idx="3">
                  <c:v>19525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DD2-40DA-8BDE-F6654D703FE6}"/>
            </c:ext>
          </c:extLst>
        </c:ser>
        <c:ser>
          <c:idx val="1"/>
          <c:order val="1"/>
          <c:tx>
            <c:v>ANO 2022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Folha1!$F$11:$F$14</c:f>
              <c:strCache>
                <c:ptCount val="4"/>
                <c:pt idx="0">
                  <c:v>AZUL</c:v>
                </c:pt>
                <c:pt idx="1">
                  <c:v>VERMELHA</c:v>
                </c:pt>
                <c:pt idx="2">
                  <c:v>VERDE</c:v>
                </c:pt>
                <c:pt idx="3">
                  <c:v>OUTROS</c:v>
                </c:pt>
              </c:strCache>
            </c:strRef>
          </c:cat>
          <c:val>
            <c:numRef>
              <c:f>Folha1!$H$11:$H$14</c:f>
              <c:numCache>
                <c:formatCode>#\ ##0.00\ "€"</c:formatCode>
                <c:ptCount val="4"/>
                <c:pt idx="0">
                  <c:v>138698</c:v>
                </c:pt>
                <c:pt idx="1">
                  <c:v>69365</c:v>
                </c:pt>
                <c:pt idx="2">
                  <c:v>69349</c:v>
                </c:pt>
                <c:pt idx="3">
                  <c:v>525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DD2-40DA-8BDE-F6654D703F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00938352"/>
        <c:axId val="1400938768"/>
      </c:lineChart>
      <c:catAx>
        <c:axId val="140093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400938768"/>
        <c:crosses val="autoZero"/>
        <c:auto val="1"/>
        <c:lblAlgn val="ctr"/>
        <c:lblOffset val="100"/>
        <c:noMultiLvlLbl val="0"/>
      </c:catAx>
      <c:valAx>
        <c:axId val="140093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0\ &quot;€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40093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RENDIMENTOS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ANO 2023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Folha1!$F$11:$F$14</c:f>
              <c:strCache>
                <c:ptCount val="4"/>
                <c:pt idx="0">
                  <c:v>AZUL</c:v>
                </c:pt>
                <c:pt idx="1">
                  <c:v>VERMELHA</c:v>
                </c:pt>
                <c:pt idx="2">
                  <c:v>VERDE</c:v>
                </c:pt>
                <c:pt idx="3">
                  <c:v>OUTROS</c:v>
                </c:pt>
              </c:strCache>
            </c:strRef>
          </c:cat>
          <c:val>
            <c:numRef>
              <c:f>Folha1!$I$11:$I$14</c:f>
              <c:numCache>
                <c:formatCode>#\ ##0.00\ "€"</c:formatCode>
                <c:ptCount val="4"/>
                <c:pt idx="0">
                  <c:v>56034.8</c:v>
                </c:pt>
                <c:pt idx="1">
                  <c:v>39532.61</c:v>
                </c:pt>
                <c:pt idx="2">
                  <c:v>43738.98</c:v>
                </c:pt>
                <c:pt idx="3">
                  <c:v>24440.9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721-405E-8AEE-274AB6BEB083}"/>
            </c:ext>
          </c:extLst>
        </c:ser>
        <c:ser>
          <c:idx val="1"/>
          <c:order val="1"/>
          <c:tx>
            <c:v>ANO 2022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Folha1!$F$11:$F$14</c:f>
              <c:strCache>
                <c:ptCount val="4"/>
                <c:pt idx="0">
                  <c:v>AZUL</c:v>
                </c:pt>
                <c:pt idx="1">
                  <c:v>VERMELHA</c:v>
                </c:pt>
                <c:pt idx="2">
                  <c:v>VERDE</c:v>
                </c:pt>
                <c:pt idx="3">
                  <c:v>OUTROS</c:v>
                </c:pt>
              </c:strCache>
            </c:strRef>
          </c:cat>
          <c:val>
            <c:numRef>
              <c:f>Folha1!$J$11:$J$14</c:f>
              <c:numCache>
                <c:formatCode>#\ ##0.00\ "€"</c:formatCode>
                <c:ptCount val="4"/>
                <c:pt idx="0">
                  <c:v>54956</c:v>
                </c:pt>
                <c:pt idx="1">
                  <c:v>39889</c:v>
                </c:pt>
                <c:pt idx="2">
                  <c:v>43310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721-405E-8AEE-274AB6BEB0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00938352"/>
        <c:axId val="1400938768"/>
      </c:lineChart>
      <c:catAx>
        <c:axId val="140093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400938768"/>
        <c:crosses val="autoZero"/>
        <c:auto val="1"/>
        <c:lblAlgn val="ctr"/>
        <c:lblOffset val="100"/>
        <c:noMultiLvlLbl val="0"/>
      </c:catAx>
      <c:valAx>
        <c:axId val="140093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0\ &quot;€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40093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5131-B05A-4866-9B1C-6FC77DEA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22</Pages>
  <Words>3078</Words>
  <Characters>16626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Monteiro</dc:creator>
  <cp:lastModifiedBy>Rogério Bento</cp:lastModifiedBy>
  <cp:revision>203</cp:revision>
  <cp:lastPrinted>2024-12-17T15:04:00Z</cp:lastPrinted>
  <dcterms:created xsi:type="dcterms:W3CDTF">2013-01-10T10:31:00Z</dcterms:created>
  <dcterms:modified xsi:type="dcterms:W3CDTF">2024-12-18T16:16:00Z</dcterms:modified>
</cp:coreProperties>
</file>